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AA" w:rsidRPr="008046FB" w:rsidRDefault="008046FB" w:rsidP="00D66C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46FB">
        <w:rPr>
          <w:rFonts w:ascii="Times New Roman" w:hAnsi="Times New Roman" w:cs="Times New Roman"/>
          <w:sz w:val="28"/>
          <w:szCs w:val="28"/>
          <w:lang w:val="uk-UA"/>
        </w:rPr>
        <w:t xml:space="preserve">Картки учнівських </w:t>
      </w:r>
      <w:proofErr w:type="spellStart"/>
      <w:r w:rsidRPr="008046FB">
        <w:rPr>
          <w:rFonts w:ascii="Times New Roman" w:hAnsi="Times New Roman" w:cs="Times New Roman"/>
          <w:sz w:val="28"/>
          <w:szCs w:val="28"/>
          <w:lang w:val="uk-UA"/>
        </w:rPr>
        <w:t>проєктів-</w:t>
      </w:r>
      <w:proofErr w:type="spellEnd"/>
      <w:r w:rsidRPr="008046FB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конкурсу "</w:t>
      </w:r>
      <w:proofErr w:type="spellStart"/>
      <w:r w:rsidRPr="008046FB">
        <w:rPr>
          <w:rFonts w:ascii="Times New Roman" w:hAnsi="Times New Roman" w:cs="Times New Roman"/>
          <w:sz w:val="28"/>
          <w:szCs w:val="28"/>
          <w:lang w:val="uk-UA"/>
        </w:rPr>
        <w:t>Ековектор</w:t>
      </w:r>
      <w:proofErr w:type="spellEnd"/>
      <w:r w:rsidRPr="008046FB">
        <w:rPr>
          <w:rFonts w:ascii="Times New Roman" w:hAnsi="Times New Roman" w:cs="Times New Roman"/>
          <w:sz w:val="28"/>
          <w:szCs w:val="28"/>
          <w:lang w:val="uk-UA"/>
        </w:rPr>
        <w:t>"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6379"/>
      </w:tblGrid>
      <w:tr w:rsidR="00311FAA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«Думай глобально, дій локально!» </w:t>
            </w: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великий</w:t>
            </w:r>
          </w:p>
        </w:tc>
      </w:tr>
      <w:tr w:rsidR="00311FAA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Формування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екологічної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культури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свідомого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ставлення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навколишнього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середовища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науково-пізнавальне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емоційно-моральне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практично-діяльне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екологічне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виховання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311FAA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Направляти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активну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діяльність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людини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усвідомлене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збереження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природи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311FAA" w:rsidRDefault="00311FAA" w:rsidP="00C857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Сприяння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формуванню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екологічної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свідомості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учнівської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підприємницької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компетентності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грамотності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школярів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311FAA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Стислий опис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Пошиття та продаж с</w:t>
            </w: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туральних тканин, які замінять </w:t>
            </w: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пластикові пакети.</w:t>
            </w: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Default="00311FAA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1.Привернення  уваги до проблеми забруднення навколишнього середовища. </w:t>
            </w:r>
          </w:p>
          <w:p w:rsidR="00311FAA" w:rsidRPr="002F5EE0" w:rsidRDefault="00311FAA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 творчої  уяви і екологічної  свідомості  серед школярів та мешканців мікрорайону.</w:t>
            </w:r>
          </w:p>
          <w:p w:rsidR="00311FAA" w:rsidRDefault="00311FAA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аміна пластикових пакетів зручними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еко-сумками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,як гідна альтернатива пластиковим пакетам.</w:t>
            </w:r>
          </w:p>
          <w:p w:rsidR="00311FAA" w:rsidRPr="003E3602" w:rsidRDefault="00311FAA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4.Повторне використання тканини.</w:t>
            </w:r>
          </w:p>
          <w:p w:rsidR="00311FAA" w:rsidRPr="002F5EE0" w:rsidRDefault="00311FAA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5.Зменшення  кількості  пластикового сміття на території громади.</w:t>
            </w: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заходи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-40" w:hanging="3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Вивчення думки населення – проведення анкетування серед батьків учнів, вчителів, знайомих.</w:t>
            </w:r>
          </w:p>
          <w:p w:rsidR="00311FAA" w:rsidRPr="002F5EE0" w:rsidRDefault="00311FAA" w:rsidP="00C857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екологічної  акції  «Наш вибір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–екосумки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!».</w:t>
            </w:r>
          </w:p>
          <w:p w:rsidR="00311FAA" w:rsidRPr="002F5EE0" w:rsidRDefault="00311FAA" w:rsidP="00C857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ипуск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листівок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буклетів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плакатів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закликом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громадськості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підтримати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заплановану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311FAA" w:rsidRPr="003E3602" w:rsidRDefault="00311FAA" w:rsidP="00C85766">
            <w:pPr>
              <w:pStyle w:val="a4"/>
              <w:shd w:val="clear" w:color="auto" w:fill="FFFFFF" w:themeFill="background1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Організація  у  школі  майстер-класів  з  пошиття </w:t>
            </w:r>
            <w:r w:rsidRPr="002F5E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</w:t>
            </w:r>
            <w:proofErr w:type="spellStart"/>
            <w:r w:rsidRPr="002F5E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ко-сум</w:t>
            </w:r>
            <w:r w:rsidRPr="002F5E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ок</w:t>
            </w:r>
            <w:proofErr w:type="spellEnd"/>
            <w:r w:rsidRPr="002F5E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311FAA" w:rsidRPr="003E3602" w:rsidRDefault="00311FAA" w:rsidP="00C8576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Залучення небайдужої учнівської молоді до пошиття та </w:t>
            </w:r>
            <w:proofErr w:type="spellStart"/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розповсюдженння</w:t>
            </w:r>
            <w:proofErr w:type="spellEnd"/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екосумок</w:t>
            </w:r>
            <w:proofErr w:type="spellEnd"/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11FAA" w:rsidRPr="002F5EE0" w:rsidRDefault="00311FAA" w:rsidP="00C8576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ропаганда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екологічного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світогляду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екологічної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через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створену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екологічну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веб-сторінку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8A5CCB" w:rsidTr="00C85766">
        <w:trPr>
          <w:trHeight w:val="7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Період реалізації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shd w:val="clear" w:color="auto" w:fill="FFFFFF"/>
              <w:spacing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 2024 - квітень 2025 року.</w:t>
            </w: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3E3602" w:rsidRDefault="00311FAA" w:rsidP="00C85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 </w:t>
            </w:r>
            <w:proofErr w:type="spellStart"/>
            <w:r w:rsidRPr="003E3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311FAA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Вінницька міська територіальна громада</w:t>
            </w:r>
          </w:p>
        </w:tc>
      </w:tr>
      <w:tr w:rsidR="00311FAA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 реалізації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діти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шкільного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віку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батьки,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учителі</w:t>
            </w:r>
            <w:proofErr w:type="spellEnd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ліцею</w:t>
            </w:r>
            <w:proofErr w:type="spellEnd"/>
          </w:p>
        </w:tc>
      </w:tr>
      <w:tr w:rsidR="00311FAA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«Думай глобально, дій локально!» 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лаконічний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точний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вислів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те, як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слід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поводитися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екологічної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кризи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Великі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глобальні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виникають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простої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кожної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конкретної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фото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FAA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відеоматеріалів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A" w:rsidRPr="002F5EE0" w:rsidRDefault="00311FAA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11FAA" w:rsidRPr="008A5CCB" w:rsidRDefault="00311FAA" w:rsidP="00311FAA">
      <w:pPr>
        <w:spacing w:line="276" w:lineRule="auto"/>
        <w:rPr>
          <w:b/>
          <w:sz w:val="24"/>
          <w:szCs w:val="24"/>
          <w:lang w:val="uk-UA"/>
        </w:rPr>
      </w:pPr>
    </w:p>
    <w:p w:rsidR="00311FAA" w:rsidRDefault="00311FAA" w:rsidP="00311FAA"/>
    <w:p w:rsidR="00311FAA" w:rsidRPr="008046FB" w:rsidRDefault="00311FAA" w:rsidP="00311FA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проєкту-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учениця 9-В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</w:t>
      </w:r>
    </w:p>
    <w:p w:rsidR="00311FAA" w:rsidRDefault="00311FAA" w:rsidP="00311FAA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керівник-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Гирун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D66C1D" w:rsidRPr="008046FB" w:rsidRDefault="00D66C1D" w:rsidP="00D66C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6379"/>
      </w:tblGrid>
      <w:tr w:rsidR="00D66C1D" w:rsidRPr="00B97780" w:rsidTr="00C85766">
        <w:tc>
          <w:tcPr>
            <w:tcW w:w="3119" w:type="dxa"/>
            <w:vAlign w:val="center"/>
          </w:tcPr>
          <w:p w:rsidR="00D66C1D" w:rsidRPr="006D7156" w:rsidRDefault="00D66C1D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158839848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C8576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</w:p>
          <w:p w:rsidR="00D66C1D" w:rsidRPr="006D7156" w:rsidRDefault="00D66C1D" w:rsidP="00C8576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Екостиль</w:t>
            </w:r>
            <w:proofErr w:type="spellEnd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мислення</w:t>
            </w:r>
            <w:proofErr w:type="spellEnd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→ </w:t>
            </w:r>
            <w:proofErr w:type="spellStart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екостиль</w:t>
            </w:r>
            <w:proofErr w:type="spellEnd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життя</w:t>
            </w:r>
            <w:proofErr w:type="spellEnd"/>
            <w:r w:rsidRPr="006D7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bookmarkEnd w:id="0"/>
      <w:tr w:rsidR="00D66C1D" w:rsidRPr="00B97780" w:rsidTr="00C85766">
        <w:tc>
          <w:tcPr>
            <w:tcW w:w="3119" w:type="dxa"/>
            <w:vAlign w:val="center"/>
          </w:tcPr>
          <w:p w:rsidR="00D66C1D" w:rsidRPr="006D7156" w:rsidRDefault="00D66C1D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малий</w:t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Основна мета екологічної освіти – формування фундаментальних екологічних знань, формування екологічного світогляду особистості; формування екологічної культури молодого покоління; екологічного мислення і свідомості, що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грунтуються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 ставленні до природи як унікальної цінності.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D53F52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1. </w:t>
            </w: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ab/>
              <w:t xml:space="preserve">Підвищити рівень екологічної культури і екологічного мислення шляхом створення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Оpen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space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 мотиваційної динамічної моделі «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Стартап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Ecolife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», проводити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хакатони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екологічного спрямування.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 xml:space="preserve">2. </w:t>
            </w: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ab/>
              <w:t xml:space="preserve">Створити умови для розвитку творчих здібностей учнів, розвивати креативне і системне мислення, здатність співпрацювати з іншими людьми, формувати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soft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skils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3. </w:t>
            </w: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ab/>
              <w:t>Розвивати у школярів активну життєву позицію,формувати  екологічну освіту, дбайливе ставлення до навколишнього середовища.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4. </w:t>
            </w: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ab/>
              <w:t>Проводити інформаційно-просвітницьку роботу.</w:t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Стислий опис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311FAA" w:rsidRDefault="00311FAA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Ведення просвітницької роботи серед учнівської спільноти шляхом створення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Оpen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студії,проведення різноманітних заходів та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активностей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D66C1D" w:rsidRPr="006D7156" w:rsidRDefault="00D66C1D" w:rsidP="00311F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ab/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Оpen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space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студії (використання рекреацій коридорів, пришкільної території для проведення заходів), забезпечить активну участь в екологічному відродженні закладу та України відповідно до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енвайронментальних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орієнтацій.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заходи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1.Створення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Оpen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space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(використання рекреацій коридорів, пришкільної території для проведення заходів).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2.Розробка мотиваційної моделі «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Стартап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Ecolife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3. Виготовлення банеру SWOT-аналіз.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4. Навчання з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івент-маркетингу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5. Проведення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хакатонів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(«Знаки екологічного маркування», «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Zero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waste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(нуль відходів)», «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Екостартап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: Як зменшити екологічне навантаження на планету»).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D53F52" w:rsidTr="00C85766">
        <w:trPr>
          <w:trHeight w:val="751"/>
        </w:trPr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реалізації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Травень-грудень 2024 року</w:t>
            </w:r>
          </w:p>
        </w:tc>
      </w:tr>
      <w:tr w:rsidR="00D66C1D" w:rsidRPr="00D53F52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uk-UA"/>
              </w:rPr>
              <w:t xml:space="preserve">Приблизна вартість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uk-UA"/>
              </w:rPr>
              <w:t>проєкту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uk-UA"/>
              </w:rPr>
              <w:t>, тис. грн.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20 000 грн.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D66C1D" w:rsidRPr="00D53F52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Усі, не заборонені законодавством </w:t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 реалізації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Члени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агіттеатру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закладу,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вчителі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природничого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циклу,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учні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закладу,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класні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керівники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практичний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психолог.</w:t>
            </w:r>
          </w:p>
        </w:tc>
      </w:tr>
      <w:tr w:rsidR="00D66C1D" w:rsidRPr="00D53F52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Коментарі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D53F52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фото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відеоматеріалів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6C1D" w:rsidRPr="006D7156" w:rsidRDefault="00D66C1D" w:rsidP="006D715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6C1D" w:rsidRPr="006D7156" w:rsidRDefault="00D66C1D" w:rsidP="006D715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156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uk-UA"/>
        </w:rPr>
        <w:t>проєкту-</w:t>
      </w:r>
      <w:proofErr w:type="spellEnd"/>
      <w:r w:rsidRPr="006D7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AA">
        <w:rPr>
          <w:rFonts w:ascii="Times New Roman" w:hAnsi="Times New Roman" w:cs="Times New Roman"/>
          <w:sz w:val="28"/>
          <w:szCs w:val="28"/>
          <w:lang w:val="uk-UA"/>
        </w:rPr>
        <w:t xml:space="preserve">учениця 7-Г класу </w:t>
      </w:r>
      <w:r w:rsidRPr="006D7156">
        <w:rPr>
          <w:rFonts w:ascii="Times New Roman" w:hAnsi="Times New Roman" w:cs="Times New Roman"/>
          <w:sz w:val="28"/>
          <w:szCs w:val="28"/>
          <w:lang w:val="uk-UA"/>
        </w:rPr>
        <w:t>Коса Вероніка</w:t>
      </w:r>
    </w:p>
    <w:p w:rsidR="00572DFB" w:rsidRPr="006D7156" w:rsidRDefault="00D66C1D" w:rsidP="006D7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56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uk-UA"/>
        </w:rPr>
        <w:t>керівник-</w:t>
      </w:r>
      <w:proofErr w:type="spellEnd"/>
      <w:r w:rsidRPr="006D7156">
        <w:rPr>
          <w:rFonts w:ascii="Times New Roman" w:hAnsi="Times New Roman" w:cs="Times New Roman"/>
          <w:sz w:val="28"/>
          <w:szCs w:val="28"/>
          <w:lang w:val="uk-UA"/>
        </w:rPr>
        <w:t xml:space="preserve"> Мельник М.Б.</w:t>
      </w:r>
    </w:p>
    <w:p w:rsidR="00D66C1D" w:rsidRPr="006D7156" w:rsidRDefault="00D66C1D" w:rsidP="006D715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6379"/>
      </w:tblGrid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6D7156" w:rsidRPr="00C33092" w:rsidRDefault="006D7156" w:rsidP="006D71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30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«Джерело Сонця»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великий</w:t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C1D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школярів енергоресурсами для живлення їхніх пристроїв замість використання звичайної електроенергії, яку звикли використовувати люди у побуті.</w:t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D66C1D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нові можливості оточуючим і зберегти екологію навколишнього світу</w:t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Стислий опис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ab/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спрямований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поновлюваних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якості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основного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додаткового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щоденної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Кожен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покликаний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заохочувати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підтримувати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ідею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екологічно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чистої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Користувачі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пристроїв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зможуть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підзарядити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техніку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сонячного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дерева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якісно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доповнить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пришкільну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територію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зручними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відпочинку</w:t>
            </w:r>
            <w:proofErr w:type="spellEnd"/>
            <w:r w:rsidR="006D7156"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379" w:type="dxa"/>
          </w:tcPr>
          <w:p w:rsidR="006D7156" w:rsidRPr="006D7156" w:rsidRDefault="006D7156" w:rsidP="006D71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Переробка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сонячної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</w:p>
          <w:p w:rsidR="006D7156" w:rsidRPr="006D7156" w:rsidRDefault="006D7156" w:rsidP="006D71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Якісне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придних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енергоресурсів</w:t>
            </w:r>
            <w:proofErr w:type="spellEnd"/>
          </w:p>
          <w:p w:rsidR="00D66C1D" w:rsidRPr="006D7156" w:rsidRDefault="00D66C1D" w:rsidP="006D715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заходи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1.Встановлення та закріплення на одному з дерев у дворі школи сонячних панелей.</w:t>
            </w:r>
          </w:p>
          <w:p w:rsid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2.Облаштування зарядної станції.</w:t>
            </w:r>
          </w:p>
          <w:p w:rsidR="006D7156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3.облаштування зони відпочинку</w:t>
            </w:r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C85766" w:rsidTr="00C85766">
        <w:trPr>
          <w:trHeight w:val="751"/>
        </w:trPr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реалізації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березня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2025-го року</w:t>
            </w: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379" w:type="dxa"/>
          </w:tcPr>
          <w:p w:rsidR="006D7156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Сонячні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батареї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30 тис.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:rsidR="006D7156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Система для установки: 15 тис.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:rsidR="006D7156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Інші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потреби: 5 тис.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:rsidR="00D66C1D" w:rsidRPr="006D7156" w:rsidRDefault="006D7156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Загальна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сума: 50 тис.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Джерела фінансування</w:t>
            </w:r>
          </w:p>
        </w:tc>
        <w:tc>
          <w:tcPr>
            <w:tcW w:w="6379" w:type="dxa"/>
          </w:tcPr>
          <w:p w:rsidR="006D7156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Кошти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передбачені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</w:p>
          <w:p w:rsidR="00D66C1D" w:rsidRPr="006D7156" w:rsidRDefault="00D66C1D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D66C1D" w:rsidRPr="00C8576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 реалізації </w:t>
            </w:r>
            <w:proofErr w:type="spellStart"/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D66C1D" w:rsidRPr="006D7156" w:rsidRDefault="006D7156" w:rsidP="006D7156">
            <w:pP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Учнівський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колектив</w:t>
            </w:r>
            <w:proofErr w:type="spellEnd"/>
            <w:r w:rsidRPr="006D715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КЗ" ВЛ №27"</w:t>
            </w: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фото</w:t>
            </w:r>
          </w:p>
        </w:tc>
        <w:tc>
          <w:tcPr>
            <w:tcW w:w="6379" w:type="dxa"/>
          </w:tcPr>
          <w:p w:rsidR="00D66C1D" w:rsidRPr="006D7156" w:rsidRDefault="006D7156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наявності</w:t>
            </w:r>
          </w:p>
        </w:tc>
      </w:tr>
      <w:tr w:rsidR="00D66C1D" w:rsidRPr="006D7156" w:rsidTr="00C85766">
        <w:tc>
          <w:tcPr>
            <w:tcW w:w="3119" w:type="dxa"/>
            <w:vAlign w:val="center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відеоматеріалів</w:t>
            </w:r>
          </w:p>
        </w:tc>
        <w:tc>
          <w:tcPr>
            <w:tcW w:w="6379" w:type="dxa"/>
          </w:tcPr>
          <w:p w:rsidR="00D66C1D" w:rsidRPr="006D7156" w:rsidRDefault="00D66C1D" w:rsidP="006D7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7156" w:rsidRPr="006D7156" w:rsidRDefault="006D7156" w:rsidP="006D71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7156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D7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uk-UA"/>
        </w:rPr>
        <w:t>проєкту-</w:t>
      </w:r>
      <w:proofErr w:type="spellEnd"/>
      <w:r w:rsidRPr="006D7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AA">
        <w:rPr>
          <w:rFonts w:ascii="Times New Roman" w:hAnsi="Times New Roman" w:cs="Times New Roman"/>
          <w:sz w:val="28"/>
          <w:szCs w:val="28"/>
          <w:lang w:val="uk-UA"/>
        </w:rPr>
        <w:t xml:space="preserve"> учениці 10-В класу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ru-RU"/>
        </w:rPr>
        <w:t>Бабій</w:t>
      </w:r>
      <w:proofErr w:type="spellEnd"/>
      <w:r w:rsidRPr="006D7156">
        <w:rPr>
          <w:rFonts w:ascii="Times New Roman" w:hAnsi="Times New Roman" w:cs="Times New Roman"/>
          <w:sz w:val="28"/>
          <w:szCs w:val="28"/>
          <w:lang w:val="ru-RU"/>
        </w:rPr>
        <w:t xml:space="preserve"> Анна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D7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ru-RU"/>
        </w:rPr>
        <w:t>Бачуріна</w:t>
      </w:r>
      <w:proofErr w:type="spellEnd"/>
      <w:r w:rsidRPr="006D7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ru-RU"/>
        </w:rPr>
        <w:t>Інна</w:t>
      </w:r>
      <w:proofErr w:type="spellEnd"/>
    </w:p>
    <w:p w:rsidR="00D66C1D" w:rsidRDefault="006D7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56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proofErr w:type="spellStart"/>
      <w:r w:rsidRPr="006D7156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Попович В.В.</w:t>
      </w:r>
    </w:p>
    <w:p w:rsidR="00E01B5A" w:rsidRDefault="00E01B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B5A" w:rsidRPr="00B97780" w:rsidRDefault="00E01B5A" w:rsidP="00E01B5A">
      <w:pPr>
        <w:spacing w:line="276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6379"/>
      </w:tblGrid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E01B5A" w:rsidRPr="00C33092" w:rsidRDefault="00E01B5A" w:rsidP="00C85766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C33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9448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Природну</w:t>
            </w:r>
            <w:r w:rsidRPr="00C33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красу створюємо самі</w:t>
            </w:r>
            <w:r w:rsidRPr="00C33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малий</w:t>
            </w:r>
          </w:p>
        </w:tc>
      </w:tr>
      <w:tr w:rsidR="00E01B5A" w:rsidRPr="00C85766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1B5A" w:rsidRPr="00E01B5A" w:rsidRDefault="00E01B5A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Формування фундаментальних екологічних знань, формування екологічного світогляду особистості; формування екологічної культури молодого покоління; екологічного мислення і свідомості, що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грунтуються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 ставленні до природи як унікальної цінності. </w:t>
            </w:r>
            <w:bookmarkStart w:id="1" w:name="_GoBack"/>
            <w:bookmarkEnd w:id="1"/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1B5A" w:rsidRPr="00C85766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E01B5A" w:rsidRPr="00E01B5A" w:rsidRDefault="00E01B5A" w:rsidP="00E01B5A">
            <w:pPr>
              <w:pStyle w:val="a4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виховання у дітей естетичних потреб.</w:t>
            </w:r>
          </w:p>
          <w:p w:rsidR="00E01B5A" w:rsidRPr="00E01B5A" w:rsidRDefault="00E01B5A" w:rsidP="00E01B5A">
            <w:pPr>
              <w:pStyle w:val="a4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бажання створювати затишок і порядок у власному освітньому закладі; </w:t>
            </w:r>
          </w:p>
          <w:p w:rsidR="00E01B5A" w:rsidRPr="00E01B5A" w:rsidRDefault="00E01B5A" w:rsidP="00E01B5A">
            <w:pPr>
              <w:pStyle w:val="a4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формування екологічної культури особистості; активізації пізнавальної, творчої та просвітницької діяльності дітей.</w:t>
            </w:r>
          </w:p>
          <w:p w:rsidR="00E01B5A" w:rsidRPr="00E01B5A" w:rsidRDefault="00E01B5A" w:rsidP="00E01B5A">
            <w:pPr>
              <w:pStyle w:val="a4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активізація процесу згуртованості учнівського колективу.</w:t>
            </w:r>
          </w:p>
          <w:p w:rsidR="00E01B5A" w:rsidRPr="00E01B5A" w:rsidRDefault="00E01B5A" w:rsidP="00C857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E01B5A" w:rsidRPr="00C85766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Стислий опис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E01B5A" w:rsidRPr="00E01B5A" w:rsidRDefault="00E01B5A" w:rsidP="00C857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E01B5A" w:rsidRPr="00E01B5A" w:rsidRDefault="009448C6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Ландшафтний дизайн "Природну</w:t>
            </w:r>
            <w:r w:rsidR="00E01B5A"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красу створюємо самі" надихає на творчість та відкриває перед очима мальовничі образи природи. Він втілює в собі гармонію з навколишнім середовищем, створюючи атмосферу спокою та затишку. Кожен кущ, кожен камінчик розташовані з майстерністю, створюють відчуття природного раю, де кожна </w:t>
            </w:r>
            <w:r w:rsidR="00E01B5A"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деталь віддзеркалює внутрішню красу та гармонію.</w:t>
            </w:r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1B5A" w:rsidRPr="00C85766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Очікувані результати</w:t>
            </w:r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Покращення екстер’єру школи. Залучення учнів ліцею до створення ландшафтного дизайну. </w:t>
            </w:r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B5A" w:rsidRPr="00C85766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заходи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E01B5A" w:rsidRPr="00E01B5A" w:rsidRDefault="00E01B5A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1. Прибрати попередньо заплановану ділянку.</w:t>
            </w:r>
          </w:p>
          <w:p w:rsidR="00E01B5A" w:rsidRPr="00E01B5A" w:rsidRDefault="00E01B5A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2. Підготувати ґрунт для рослин.</w:t>
            </w:r>
          </w:p>
          <w:p w:rsidR="00E01B5A" w:rsidRPr="00E01B5A" w:rsidRDefault="00E01B5A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3. Скласти план ландшафтного дизайну.</w:t>
            </w:r>
          </w:p>
          <w:p w:rsidR="00E01B5A" w:rsidRPr="00E01B5A" w:rsidRDefault="00E01B5A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4. Висадити рослини.</w:t>
            </w:r>
          </w:p>
          <w:p w:rsidR="00E01B5A" w:rsidRPr="00E01B5A" w:rsidRDefault="00E01B5A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5. Викласти декоративні камені.</w:t>
            </w:r>
          </w:p>
          <w:p w:rsidR="00E01B5A" w:rsidRPr="00E01B5A" w:rsidRDefault="00E01B5A" w:rsidP="00C8576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6. Організувати цілорічний догляд за рослинами.</w:t>
            </w:r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B5A" w:rsidRPr="00E01B5A" w:rsidTr="00C85766">
        <w:trPr>
          <w:trHeight w:val="751"/>
        </w:trPr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реалізації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Травень-грудень 2024 року</w:t>
            </w:r>
          </w:p>
        </w:tc>
      </w:tr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uk-UA"/>
              </w:rPr>
              <w:t xml:space="preserve">Приблизна вартість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uk-UA"/>
              </w:rPr>
              <w:t>проєкту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uk-UA"/>
              </w:rPr>
              <w:t>, тис. грн.</w:t>
            </w:r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20 000 грн.</w:t>
            </w:r>
          </w:p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Усі,не заборонені законодавством </w:t>
            </w:r>
          </w:p>
        </w:tc>
      </w:tr>
      <w:tr w:rsidR="00E01B5A" w:rsidRPr="00C85766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 реалізації </w:t>
            </w:r>
            <w:proofErr w:type="spellStart"/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Члени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агіттеатру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закладу,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вчителі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природничого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циклу,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учні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закладу,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класні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керівники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практичний</w:t>
            </w:r>
            <w:proofErr w:type="spellEnd"/>
            <w:r w:rsidRPr="00E01B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психолог.</w:t>
            </w:r>
          </w:p>
        </w:tc>
      </w:tr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фото</w:t>
            </w:r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1B5A" w:rsidRPr="00E01B5A" w:rsidTr="00C85766">
        <w:tc>
          <w:tcPr>
            <w:tcW w:w="3119" w:type="dxa"/>
            <w:vAlign w:val="center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відеоматеріалів</w:t>
            </w:r>
          </w:p>
        </w:tc>
        <w:tc>
          <w:tcPr>
            <w:tcW w:w="6379" w:type="dxa"/>
          </w:tcPr>
          <w:p w:rsidR="00E01B5A" w:rsidRPr="00E01B5A" w:rsidRDefault="00E01B5A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01B5A" w:rsidRPr="00E01B5A" w:rsidRDefault="00E01B5A" w:rsidP="00E01B5A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1B5A" w:rsidRPr="00E01B5A" w:rsidRDefault="00E01B5A" w:rsidP="00E01B5A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Автори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проєкту-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AA">
        <w:rPr>
          <w:rFonts w:ascii="Times New Roman" w:hAnsi="Times New Roman" w:cs="Times New Roman"/>
          <w:sz w:val="28"/>
          <w:szCs w:val="28"/>
          <w:lang w:val="uk-UA"/>
        </w:rPr>
        <w:t xml:space="preserve">учениці 6-Г класу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Завальнюк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Дар'я,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Муравська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Уляна</w:t>
      </w:r>
    </w:p>
    <w:p w:rsidR="008046FB" w:rsidRDefault="00E01B5A" w:rsidP="008046F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керівник-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Борщевська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</w:p>
    <w:p w:rsidR="008046FB" w:rsidRPr="008046FB" w:rsidRDefault="008046FB" w:rsidP="008046F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40" w:type="dxa"/>
        <w:tblInd w:w="-176" w:type="dxa"/>
        <w:tblLook w:val="04A0"/>
      </w:tblPr>
      <w:tblGrid>
        <w:gridCol w:w="3119"/>
        <w:gridCol w:w="6521"/>
      </w:tblGrid>
      <w:tr w:rsidR="008046FB" w:rsidRPr="008046FB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521" w:type="dxa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Екологічна майстерня</w:t>
            </w:r>
          </w:p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046FB" w:rsidRPr="008046FB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521" w:type="dxa"/>
          </w:tcPr>
          <w:p w:rsidR="008046FB" w:rsidRPr="008046FB" w:rsidRDefault="008046FB" w:rsidP="00804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великий             </w:t>
            </w:r>
          </w:p>
        </w:tc>
      </w:tr>
      <w:tr w:rsidR="008046FB" w:rsidRPr="00C85766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521" w:type="dxa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Збереження навколишнього середовища. Організація програми для навчання,розвитку творчих здібностей учнів шляхом виготовлення виробів з вторинної сировини,участі в майстер-класах,відвідування лекцій з теми екології, </w:t>
            </w: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флористики</w:t>
            </w:r>
          </w:p>
        </w:tc>
      </w:tr>
      <w:tr w:rsidR="008046FB" w:rsidRPr="00C85766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Завдання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зменшенню кількості відходів,підвищення обізнаності в області екології,формування спільноти,де зацікавленні учні зможуть об’єднати свої ідеї для їх реалізації</w:t>
            </w:r>
          </w:p>
        </w:tc>
      </w:tr>
      <w:tr w:rsidR="008046FB" w:rsidRPr="00C85766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Стислий опис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521" w:type="dxa"/>
          </w:tcPr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передбачає створення майстерні для учнів,де вони зможуть вивчати та застосовувати принципи переробки вторинної сировини створюючи мистецькі вироби,а майстер-класи і лекції від спеціалістів в сфері екології та флористики сприятимуть підвищення екологічної свідомості,одночасно підкреслюючи красу природних матеріалів</w:t>
            </w:r>
          </w:p>
        </w:tc>
      </w:tr>
      <w:tr w:rsidR="008046FB" w:rsidRPr="00C85766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521" w:type="dxa"/>
          </w:tcPr>
          <w:p w:rsidR="008046FB" w:rsidRPr="008046FB" w:rsidRDefault="008046FB" w:rsidP="00C85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1.Зменшення відходів: Учні будуть залучені до процесу переробки вторинної сировини, що призведе до зменшення кількості відходів </w:t>
            </w:r>
          </w:p>
          <w:p w:rsidR="008046FB" w:rsidRPr="008046FB" w:rsidRDefault="008046FB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2.Розвиток творчих здібностей: Учасники отримають можливість розвивати свою творчість, виготовляючи не лише унікальні вироби з вторинної сировини,а й різноманітні квіткові композиції,де кожен матиме змогу проявити своє бачення краси</w:t>
            </w: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3.Підвищення екологічної свідомості: Учні отримають знання про проблеми відходів та вивчатимуть методи переробки, що сприятиме підвищенню їхньої екологічної свідомості.</w:t>
            </w: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4.Поширення екологічної ініціативи: Екологічна майстерня може стати прикладом для інших навчальних закладів та спонукати інших приєднатися до подібних ініціатив.</w:t>
            </w:r>
          </w:p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046FB" w:rsidRPr="00C85766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заходи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521" w:type="dxa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1.Організація майстер-класів,лекцій,тренінгів та різноманітних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івентів</w:t>
            </w:r>
            <w:proofErr w:type="spellEnd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залученням спікерів,що спеціалізуються на екології і флористиці</w:t>
            </w:r>
          </w:p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2.Вибір та підготовка робочого простору(забезпечення місця для роботи з необхідним обладнанням та матеріалами в гарно освітленому,просторому та комфортному приміщен</w:t>
            </w:r>
            <w:r w:rsidR="00C33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і)</w:t>
            </w:r>
          </w:p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3.Організація ефективної системи сортування відходів та використання вторинної сировини</w:t>
            </w:r>
          </w:p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46FB" w:rsidRPr="008046FB" w:rsidTr="00C33092">
        <w:trPr>
          <w:trHeight w:val="751"/>
        </w:trPr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Період реалізації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521" w:type="dxa"/>
          </w:tcPr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Квітень-листопа</w:t>
            </w:r>
            <w:r w:rsidR="00C33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2024 р.</w:t>
            </w:r>
          </w:p>
        </w:tc>
      </w:tr>
      <w:tr w:rsidR="008046FB" w:rsidRPr="008046FB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521" w:type="dxa"/>
          </w:tcPr>
          <w:p w:rsidR="008046FB" w:rsidRPr="008046FB" w:rsidRDefault="008046FB" w:rsidP="00C857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40000-50000 </w:t>
            </w:r>
            <w:proofErr w:type="spellStart"/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8046FB" w:rsidRPr="008046FB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521" w:type="dxa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3092" w:rsidRPr="00C85766" w:rsidTr="00C33092">
        <w:tc>
          <w:tcPr>
            <w:tcW w:w="3119" w:type="dxa"/>
            <w:vAlign w:val="center"/>
          </w:tcPr>
          <w:p w:rsidR="00C33092" w:rsidRPr="008046FB" w:rsidRDefault="00C33092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реалізації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521" w:type="dxa"/>
          </w:tcPr>
          <w:p w:rsidR="00C33092" w:rsidRPr="00C33092" w:rsidRDefault="00C33092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Учнівський та педагогічний колектив </w:t>
            </w:r>
            <w:proofErr w:type="spellStart"/>
            <w:r w:rsidRPr="00C33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C33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"ВЛ№27"</w:t>
            </w:r>
          </w:p>
        </w:tc>
      </w:tr>
      <w:tr w:rsidR="008046FB" w:rsidRPr="008046FB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  <w:tc>
          <w:tcPr>
            <w:tcW w:w="6521" w:type="dxa"/>
          </w:tcPr>
          <w:p w:rsidR="008046FB" w:rsidRPr="00C33092" w:rsidRDefault="008046FB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46FB" w:rsidRPr="008046FB" w:rsidTr="00C33092">
        <w:tc>
          <w:tcPr>
            <w:tcW w:w="3119" w:type="dxa"/>
            <w:vAlign w:val="center"/>
          </w:tcPr>
          <w:p w:rsidR="008046FB" w:rsidRPr="008046FB" w:rsidRDefault="008046FB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521" w:type="dxa"/>
          </w:tcPr>
          <w:p w:rsidR="008046FB" w:rsidRPr="00C33092" w:rsidRDefault="00C33092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наявна</w:t>
            </w:r>
          </w:p>
        </w:tc>
      </w:tr>
    </w:tbl>
    <w:p w:rsidR="00C33092" w:rsidRDefault="00C33092" w:rsidP="00C33092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3092" w:rsidRPr="008046FB" w:rsidRDefault="00C33092" w:rsidP="00C3309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проєкту-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AA">
        <w:rPr>
          <w:rFonts w:ascii="Times New Roman" w:hAnsi="Times New Roman" w:cs="Times New Roman"/>
          <w:sz w:val="28"/>
          <w:szCs w:val="28"/>
          <w:lang w:val="uk-UA"/>
        </w:rPr>
        <w:t xml:space="preserve"> учениця 10-В класу </w:t>
      </w:r>
      <w:proofErr w:type="spellStart"/>
      <w:r w:rsidRPr="008046FB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8046FB">
        <w:rPr>
          <w:rFonts w:ascii="Times New Roman" w:hAnsi="Times New Roman" w:cs="Times New Roman"/>
          <w:sz w:val="28"/>
          <w:szCs w:val="28"/>
          <w:lang w:val="uk-UA"/>
        </w:rPr>
        <w:t xml:space="preserve"> Дар’я</w:t>
      </w:r>
    </w:p>
    <w:p w:rsidR="00C33092" w:rsidRDefault="00C33092" w:rsidP="00C33092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керівник-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Попович В.В.</w:t>
      </w:r>
    </w:p>
    <w:p w:rsidR="00C33092" w:rsidRPr="00B97780" w:rsidRDefault="00C33092" w:rsidP="00C33092">
      <w:pPr>
        <w:spacing w:line="276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6379"/>
      </w:tblGrid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Ощадне освітлення в ліцеї</w:t>
            </w:r>
          </w:p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Великий</w:t>
            </w:r>
          </w:p>
        </w:tc>
      </w:tr>
      <w:tr w:rsidR="00C33092" w:rsidRPr="00C85766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Замінити наявне освітлення у навчальних приміщеннях та місцях загального користування (коридори, їдальня, спортивна зала) на ощадне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світлодіодне</w:t>
            </w:r>
            <w:proofErr w:type="spellEnd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забезпечити економне споживання електроенергії за рахунок встановлення інтелектуальних датчиків руху в коридорах та на сходових маршах;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зменшити витрати бюджетних коштів на покриття енергозатрат за рахунок низького енергоспоживання та мінімальних витрат на обслуговування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світлодіодних</w:t>
            </w:r>
            <w:proofErr w:type="spellEnd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світильників</w:t>
            </w:r>
          </w:p>
        </w:tc>
      </w:tr>
      <w:tr w:rsidR="00C33092" w:rsidRPr="00C85766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Осучаснити освітлення в навчальних кабінетах, коридорах та спортивній залі;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зменшити навантаження на електромережу;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зменшити витрати на споживання електроенергії;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створення в ліцеї комфортної та безпечної мережі штучного освітлення</w:t>
            </w:r>
          </w:p>
        </w:tc>
      </w:tr>
      <w:tr w:rsidR="00C33092" w:rsidRPr="00C85766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Стислий опис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both"/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</w:pPr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t xml:space="preserve">Витрати на електроенергію складають серйозну частку в бюджеті ліцею. Використання енергозберігаючих </w:t>
            </w:r>
            <w:proofErr w:type="spellStart"/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t>світлодіодних</w:t>
            </w:r>
            <w:proofErr w:type="spellEnd"/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t xml:space="preserve"> світильників в поєднанні з </w:t>
            </w:r>
            <w:r w:rsidRPr="00311F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інтелектуальними</w:t>
            </w:r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t xml:space="preserve">  датчиками руху сприятиме зниженню споживання електричної </w:t>
            </w:r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lastRenderedPageBreak/>
              <w:t xml:space="preserve">енергії, зменшить навантаження на електромережу навчального закладу, дозволить скоротити витрати бюджету. 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t xml:space="preserve">Встановлення </w:t>
            </w:r>
            <w:proofErr w:type="spellStart"/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t>світлодіодних</w:t>
            </w:r>
            <w:proofErr w:type="spellEnd"/>
            <w:r w:rsidRPr="00311FAA">
              <w:rPr>
                <w:rFonts w:ascii="Times New Roman" w:eastAsia="Times New Roman" w:hAnsi="Times New Roman" w:cs="Times New Roman"/>
                <w:color w:val="212327"/>
                <w:sz w:val="28"/>
                <w:szCs w:val="28"/>
                <w:lang w:val="uk-UA" w:eastAsia="uk-UA"/>
              </w:rPr>
              <w:t xml:space="preserve"> джерел освітлення та інтелектуальних датчиків руху в навчальних приміщеннях та місцях загального користування (коридори, їдальня) забезпечують необхідний рівень освітленості й безпеки, а різноманітність форм і конструкцій світильників дозволяє гармонійного інтегрувати їх в дизайн будь-якого приміщення. LED лампи швидко включаються, не мерехтять і не створюють додаткового шуму в процесі роботи, що дозволяє уникнути негативного впливу на нервову систему та органи зору. Деякі моделі оснащені зручними системами управління. Це дає можливість гнучко регулювати параметри освітленості в навчальних приміщеннях.</w:t>
            </w:r>
          </w:p>
        </w:tc>
      </w:tr>
      <w:tr w:rsidR="00C33092" w:rsidRPr="00C85766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Очікувані результати</w:t>
            </w:r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Світлодіодне</w:t>
            </w:r>
            <w:proofErr w:type="spellEnd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освітлення </w:t>
            </w:r>
            <w:r w:rsidRPr="00311F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має численні переваги для поліпшення умов навчання в ліцеї. Підвищуючи концентрацію уваги, знижуючи стомлюваність та напруження очей, створюючи приємну атмосферу та забезпечуючи </w:t>
            </w:r>
            <w:proofErr w:type="spellStart"/>
            <w:r w:rsidRPr="00311F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енергоефективність</w:t>
            </w:r>
            <w:proofErr w:type="spellEnd"/>
            <w:r w:rsidRPr="00311F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таке освітлення позитивно позначається на усіх учасниках освітнього процесу. Завдяки додатковим перевагам інтелектуальних датчиків руху та систем управління ліцей може досягти значної економії коштів, одночасно забезпечуючи якість освіти, й підвищуючи не лише концентрацію уваги учнів, а й їхній настрій.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Практика показує, що існує пряма залежність між успішним навчанням і станом здоров'я школярів та станом навколишнього середовища в школі, тому хороші умови для навчання - це інвестиції в майбутнє.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Крім того, застосування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світлодіодів</w:t>
            </w:r>
            <w:proofErr w:type="spellEnd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знижує витрати на електропостачання навчальних закладів на 50-60% в порівнянні з люмінесцентними і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галогеновими</w:t>
            </w:r>
            <w:proofErr w:type="spellEnd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лампами минулого покоління, не викликаючи побічних ефектів.</w:t>
            </w:r>
          </w:p>
        </w:tc>
      </w:tr>
      <w:tr w:rsidR="00C33092" w:rsidRPr="00C85766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заходи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 Демонтаж наявних застарілих джерел освітлення (лампи розжарювання, люмінесцентні і галогенові лампами)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2. Придбання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світлодіодних</w:t>
            </w:r>
            <w:proofErr w:type="spellEnd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світильників та </w:t>
            </w: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датчиків руху.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3. Встановлення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світлодіодних</w:t>
            </w:r>
            <w:proofErr w:type="spellEnd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світильників та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датчикі</w:t>
            </w:r>
            <w:proofErr w:type="spellEnd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руху в коридорах та на сходових маршах</w:t>
            </w:r>
          </w:p>
          <w:p w:rsidR="00C33092" w:rsidRPr="00311FAA" w:rsidRDefault="00C33092" w:rsidP="00C85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4. Монтаж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світлодіодних</w:t>
            </w:r>
            <w:proofErr w:type="spellEnd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світильників в інших приміщеннях (спортивна зала, їдальня)</w:t>
            </w:r>
          </w:p>
        </w:tc>
      </w:tr>
      <w:tr w:rsidR="00C33092" w:rsidRPr="00311FAA" w:rsidTr="00C85766">
        <w:trPr>
          <w:trHeight w:val="751"/>
        </w:trPr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Період реалізації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33092" w:rsidRPr="00311FAA" w:rsidRDefault="00C33092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травень-жовтень 2024 року</w:t>
            </w:r>
          </w:p>
        </w:tc>
      </w:tr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379" w:type="dxa"/>
          </w:tcPr>
          <w:p w:rsidR="00C33092" w:rsidRPr="00311FAA" w:rsidRDefault="00C33092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50 000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379" w:type="dxa"/>
          </w:tcPr>
          <w:p w:rsidR="00C33092" w:rsidRPr="00311FAA" w:rsidRDefault="00C33092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Бюджет Вінницької МТГ</w:t>
            </w:r>
          </w:p>
        </w:tc>
      </w:tr>
      <w:tr w:rsidR="00C33092" w:rsidRPr="00C85766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 реалізації </w:t>
            </w:r>
            <w:proofErr w:type="spellStart"/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33092" w:rsidRPr="00311FAA" w:rsidRDefault="00C33092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Педагогічний,учнівський та батьківський колективи </w:t>
            </w:r>
            <w:proofErr w:type="spellStart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КЗ</w:t>
            </w:r>
            <w:proofErr w:type="spellEnd"/>
            <w:r w:rsidRPr="00311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"ВЛ №27"</w:t>
            </w:r>
          </w:p>
        </w:tc>
      </w:tr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фото</w:t>
            </w:r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</w:tr>
      <w:tr w:rsidR="00C33092" w:rsidRPr="00311FAA" w:rsidTr="00C85766">
        <w:tc>
          <w:tcPr>
            <w:tcW w:w="3119" w:type="dxa"/>
            <w:vAlign w:val="center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відеоматеріалів</w:t>
            </w:r>
          </w:p>
        </w:tc>
        <w:tc>
          <w:tcPr>
            <w:tcW w:w="6379" w:type="dxa"/>
          </w:tcPr>
          <w:p w:rsidR="00C33092" w:rsidRPr="00311FAA" w:rsidRDefault="00C33092" w:rsidP="00C85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F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C33092" w:rsidRPr="00311FAA" w:rsidRDefault="00C33092" w:rsidP="00C3309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8E7" w:rsidRPr="00311FAA" w:rsidRDefault="005208E7" w:rsidP="005208E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FAA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 w:rsidRPr="00311FAA">
        <w:rPr>
          <w:rFonts w:ascii="Times New Roman" w:hAnsi="Times New Roman" w:cs="Times New Roman"/>
          <w:sz w:val="28"/>
          <w:szCs w:val="28"/>
          <w:lang w:val="uk-UA"/>
        </w:rPr>
        <w:t>проєкту-</w:t>
      </w:r>
      <w:proofErr w:type="spellEnd"/>
      <w:r w:rsidRPr="0031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35E">
        <w:rPr>
          <w:rFonts w:ascii="Times New Roman" w:hAnsi="Times New Roman" w:cs="Times New Roman"/>
          <w:sz w:val="28"/>
          <w:szCs w:val="28"/>
          <w:lang w:val="uk-UA"/>
        </w:rPr>
        <w:t xml:space="preserve"> учениця 9-Д класу </w:t>
      </w:r>
      <w:proofErr w:type="spellStart"/>
      <w:r w:rsidR="0069435E">
        <w:rPr>
          <w:rFonts w:ascii="Times New Roman" w:hAnsi="Times New Roman" w:cs="Times New Roman"/>
          <w:sz w:val="28"/>
          <w:szCs w:val="28"/>
          <w:lang w:val="uk-UA"/>
        </w:rPr>
        <w:t>Сухорукова</w:t>
      </w:r>
      <w:proofErr w:type="spellEnd"/>
      <w:r w:rsidR="0069435E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</w:t>
      </w:r>
    </w:p>
    <w:p w:rsidR="005208E7" w:rsidRPr="00311FAA" w:rsidRDefault="005208E7" w:rsidP="005208E7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FAA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proofErr w:type="spellStart"/>
      <w:r w:rsidRPr="00311FAA">
        <w:rPr>
          <w:rFonts w:ascii="Times New Roman" w:hAnsi="Times New Roman" w:cs="Times New Roman"/>
          <w:sz w:val="28"/>
          <w:szCs w:val="28"/>
          <w:lang w:val="uk-UA"/>
        </w:rPr>
        <w:t>керівник-</w:t>
      </w:r>
      <w:proofErr w:type="spellEnd"/>
      <w:r w:rsidRPr="00311FAA">
        <w:rPr>
          <w:rFonts w:ascii="Times New Roman" w:hAnsi="Times New Roman" w:cs="Times New Roman"/>
          <w:sz w:val="28"/>
          <w:szCs w:val="28"/>
          <w:lang w:val="uk-UA"/>
        </w:rPr>
        <w:t xml:space="preserve"> Гаврилюк О.П.</w:t>
      </w:r>
    </w:p>
    <w:p w:rsidR="002F5EE0" w:rsidRPr="00311FAA" w:rsidRDefault="002F5EE0" w:rsidP="005208E7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EE0" w:rsidRPr="00311FAA" w:rsidRDefault="002F5EE0" w:rsidP="002F5EE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5EE0" w:rsidRDefault="002F5EE0" w:rsidP="005208E7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6379"/>
      </w:tblGrid>
      <w:tr w:rsidR="00724C40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24C40" w:rsidRDefault="00724C40" w:rsidP="00724C4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«Відходи у доходи»</w:t>
            </w:r>
          </w:p>
          <w:p w:rsidR="00724C40" w:rsidRPr="002F5EE0" w:rsidRDefault="00724C40" w:rsidP="00724C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40" w:rsidRPr="00E87F46" w:rsidRDefault="00E87F46" w:rsidP="00C85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</w:t>
            </w:r>
          </w:p>
        </w:tc>
      </w:tr>
      <w:tr w:rsidR="00724C40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Default="00724C40" w:rsidP="00724C4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Формувати культуру правильного поводження з твердими побутовими відходами та сортування сміття.</w:t>
            </w:r>
          </w:p>
          <w:p w:rsidR="00724C40" w:rsidRPr="002F5EE0" w:rsidRDefault="000A467B" w:rsidP="00724C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724C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Розвивати екологічне мислення і екологічну свідомість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24C40" w:rsidRPr="00724C4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724C40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724C40" w:rsidP="00724C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Роздільне збирання ТПВ</w:t>
            </w:r>
            <w:r w:rsidR="000A46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24C40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Стислий опис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Default="00724C40" w:rsidP="00724C4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задньому дворі створити пункт збору ТПВ.</w:t>
            </w:r>
            <w:r w:rsidR="000A46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Відсортовані відходи здавати на переробку,гроші передавати на потреби ЗСУ.</w:t>
            </w:r>
          </w:p>
          <w:p w:rsidR="00724C40" w:rsidRPr="002F5EE0" w:rsidRDefault="00724C40" w:rsidP="00724C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Default="00724C40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1.Привернення  уваги до проблеми забруднення навколишнього середовища. </w:t>
            </w:r>
          </w:p>
          <w:p w:rsidR="00724C40" w:rsidRPr="002F5EE0" w:rsidRDefault="00724C40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2.</w:t>
            </w:r>
            <w:r w:rsidRPr="002F5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екологічної  свідомості  серед школярів та мешканців мікрорайону.</w:t>
            </w:r>
          </w:p>
          <w:p w:rsidR="00724C40" w:rsidRDefault="000A467B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724C40"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.Зменшення  кількості  пластикового сміття на території громади.</w:t>
            </w:r>
          </w:p>
          <w:p w:rsidR="000A467B" w:rsidRPr="002F5EE0" w:rsidRDefault="000A467B" w:rsidP="00C857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4.Регулярне отримання коштів,які можна передавати на потреби військових.</w:t>
            </w:r>
          </w:p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Ключові заходи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7B" w:rsidRPr="00E827F5" w:rsidRDefault="000A467B" w:rsidP="000A467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1)Закупити баки для роздільного збирання ТПВ 2)Виготовити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листівки-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повідомлення про екологічну акцію.</w:t>
            </w:r>
          </w:p>
          <w:p w:rsidR="00724C40" w:rsidRPr="002F5EE0" w:rsidRDefault="000A467B" w:rsidP="000A46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3)Зібрати команду однодумців щодо контролю правильності сортування ТПВ.</w:t>
            </w:r>
          </w:p>
        </w:tc>
      </w:tr>
      <w:tr w:rsidR="00724C40" w:rsidRPr="008A5CCB" w:rsidTr="00C85766">
        <w:trPr>
          <w:trHeight w:val="7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реалізації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0A467B" w:rsidP="00C85766">
            <w:pPr>
              <w:shd w:val="clear" w:color="auto" w:fill="FFFFFF"/>
              <w:spacing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Березень-жовтень </w:t>
            </w:r>
            <w:r w:rsidR="00724C40" w:rsidRPr="002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р.</w:t>
            </w:r>
          </w:p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3E3602" w:rsidRDefault="00E87F46" w:rsidP="00C85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24C40" w:rsidRPr="003E3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proofErr w:type="spellStart"/>
            <w:r w:rsidR="00724C40" w:rsidRPr="003E3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724C40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0A467B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 кошти Вінницької міської територіальної</w:t>
            </w:r>
            <w:r w:rsidR="00724C40" w:rsidRPr="002F5E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громад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</w:tr>
      <w:tr w:rsidR="00724C40" w:rsidRPr="00724C40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 реалізації </w:t>
            </w:r>
            <w:proofErr w:type="spellStart"/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E87F46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ліцею</w:t>
            </w:r>
            <w:proofErr w:type="spellEnd"/>
          </w:p>
        </w:tc>
      </w:tr>
      <w:tr w:rsidR="00724C40" w:rsidRPr="00C85766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46" w:rsidRDefault="00E87F46" w:rsidP="00E87F4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Розвиток екологічного мислення, виховання екологічної культури на конкретних справах.</w:t>
            </w:r>
          </w:p>
          <w:p w:rsidR="00724C40" w:rsidRPr="002F5EE0" w:rsidRDefault="00724C40" w:rsidP="00E87F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фото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4C40" w:rsidRPr="008A5CCB" w:rsidTr="00C857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відеоматеріалів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40" w:rsidRPr="002F5EE0" w:rsidRDefault="00724C40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24C40" w:rsidRPr="008A5CCB" w:rsidRDefault="00724C40" w:rsidP="00724C40">
      <w:pPr>
        <w:spacing w:line="276" w:lineRule="auto"/>
        <w:rPr>
          <w:b/>
          <w:sz w:val="24"/>
          <w:szCs w:val="24"/>
          <w:lang w:val="uk-UA"/>
        </w:rPr>
      </w:pPr>
    </w:p>
    <w:p w:rsidR="00724C40" w:rsidRDefault="00724C40" w:rsidP="00724C40"/>
    <w:p w:rsidR="00724C40" w:rsidRPr="008046FB" w:rsidRDefault="00724C40" w:rsidP="00724C4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проєкту-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F46">
        <w:rPr>
          <w:rFonts w:ascii="Times New Roman" w:hAnsi="Times New Roman" w:cs="Times New Roman"/>
          <w:sz w:val="28"/>
          <w:szCs w:val="28"/>
          <w:lang w:val="uk-UA"/>
        </w:rPr>
        <w:t>учениця 5-Б класу Дубова Мар'яна</w:t>
      </w:r>
    </w:p>
    <w:p w:rsidR="00724C40" w:rsidRDefault="00724C40" w:rsidP="00724C4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proofErr w:type="spellStart"/>
      <w:r w:rsidRPr="00E01B5A">
        <w:rPr>
          <w:rFonts w:ascii="Times New Roman" w:hAnsi="Times New Roman" w:cs="Times New Roman"/>
          <w:sz w:val="28"/>
          <w:szCs w:val="28"/>
          <w:lang w:val="uk-UA"/>
        </w:rPr>
        <w:t>керівник-</w:t>
      </w:r>
      <w:proofErr w:type="spellEnd"/>
      <w:r w:rsidRPr="00E0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F46">
        <w:rPr>
          <w:rFonts w:ascii="Times New Roman" w:hAnsi="Times New Roman" w:cs="Times New Roman"/>
          <w:sz w:val="28"/>
          <w:szCs w:val="28"/>
          <w:lang w:val="uk-UA"/>
        </w:rPr>
        <w:t>Шевчук О.А.</w:t>
      </w:r>
    </w:p>
    <w:p w:rsidR="00DA561D" w:rsidRDefault="00DA561D" w:rsidP="00724C4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61D" w:rsidRDefault="00DA561D" w:rsidP="00DA561D">
      <w:pPr>
        <w:pStyle w:val="Normal1"/>
        <w:spacing w:line="273" w:lineRule="auto"/>
        <w:ind w:firstLineChars="1100" w:firstLine="2640"/>
        <w:jc w:val="both"/>
        <w:rPr>
          <w:sz w:val="24"/>
          <w:szCs w:val="24"/>
          <w:lang w:val="uk-UA"/>
        </w:rPr>
      </w:pPr>
    </w:p>
    <w:p w:rsidR="00DA561D" w:rsidRDefault="00DA561D" w:rsidP="00DA561D">
      <w:pPr>
        <w:pStyle w:val="Normal1"/>
        <w:spacing w:line="273" w:lineRule="auto"/>
        <w:ind w:firstLineChars="1100" w:firstLine="2640"/>
        <w:jc w:val="both"/>
        <w:rPr>
          <w:sz w:val="24"/>
          <w:szCs w:val="24"/>
          <w:lang w:val="uk-UA"/>
        </w:rPr>
      </w:pPr>
    </w:p>
    <w:p w:rsidR="00DA561D" w:rsidRDefault="00DA561D" w:rsidP="00DA561D">
      <w:pPr>
        <w:pStyle w:val="Normal1"/>
        <w:spacing w:line="273" w:lineRule="auto"/>
        <w:ind w:firstLineChars="1100" w:firstLine="2640"/>
        <w:jc w:val="both"/>
        <w:rPr>
          <w:sz w:val="24"/>
          <w:szCs w:val="24"/>
          <w:lang w:val="uk-UA"/>
        </w:rPr>
      </w:pPr>
    </w:p>
    <w:p w:rsidR="00DA561D" w:rsidRDefault="00DA561D" w:rsidP="00DA561D">
      <w:pPr>
        <w:pStyle w:val="Normal1"/>
        <w:spacing w:line="273" w:lineRule="auto"/>
        <w:ind w:firstLineChars="1100" w:firstLine="2640"/>
        <w:jc w:val="both"/>
        <w:rPr>
          <w:sz w:val="24"/>
          <w:szCs w:val="24"/>
          <w:lang w:val="uk-UA"/>
        </w:rPr>
      </w:pPr>
    </w:p>
    <w:p w:rsidR="00DA561D" w:rsidRPr="00DA561D" w:rsidRDefault="00DA561D" w:rsidP="00DA561D">
      <w:pPr>
        <w:pStyle w:val="Normal1"/>
        <w:spacing w:line="273" w:lineRule="auto"/>
        <w:ind w:firstLineChars="1100" w:firstLine="2640"/>
        <w:jc w:val="both"/>
        <w:rPr>
          <w:sz w:val="24"/>
          <w:szCs w:val="24"/>
          <w:lang w:val="uk-UA"/>
        </w:rPr>
      </w:pPr>
    </w:p>
    <w:tbl>
      <w:tblPr>
        <w:tblStyle w:val="TableGrid1"/>
        <w:tblW w:w="0" w:type="auto"/>
        <w:tblInd w:w="397" w:type="dxa"/>
        <w:tblLook w:val="04A0"/>
      </w:tblPr>
      <w:tblGrid>
        <w:gridCol w:w="3079"/>
        <w:gridCol w:w="6095"/>
      </w:tblGrid>
      <w:tr w:rsidR="00DA561D" w:rsidRPr="00C85766" w:rsidTr="00C85766">
        <w:trPr>
          <w:trHeight w:val="93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DA561D">
            <w:pPr>
              <w:pStyle w:val="Normal1"/>
              <w:ind w:firstLineChars="350" w:firstLine="9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монокристалічних</w:t>
            </w:r>
            <w:proofErr w:type="spellEnd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сонячних</w:t>
            </w:r>
            <w:proofErr w:type="spellEnd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батарей на </w:t>
            </w:r>
            <w:proofErr w:type="spellStart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даху</w:t>
            </w:r>
            <w:proofErr w:type="spellEnd"/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DA56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ліцею</w:t>
            </w:r>
          </w:p>
        </w:tc>
      </w:tr>
      <w:tr w:rsidR="00DA561D" w:rsidRPr="00DA561D" w:rsidTr="00C85766">
        <w:trPr>
          <w:trHeight w:val="449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DA561D">
            <w:pPr>
              <w:pStyle w:val="Normal1"/>
              <w:ind w:left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DA561D" w:rsidRPr="00DA561D" w:rsidTr="00C85766">
        <w:trPr>
          <w:trHeight w:val="2289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Приєднатися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eco-friendly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спільнот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використовують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екологічну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енергію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помірною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ціною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генерується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енергії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сонця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електику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сонячних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кремнію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шкідливих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викидів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випромінювань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відході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DA561D" w:rsidRPr="00C85766" w:rsidTr="00C85766">
        <w:trPr>
          <w:trHeight w:val="32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Технологізація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якісного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відбору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пошук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необхідного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ідеї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співавторство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провідними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фізиками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технологами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міста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безпечність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умовах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процесу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вдосконалення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ідеї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практичної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апробації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прогнозування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розробка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витратного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кошторису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період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A561D" w:rsidRPr="00DA561D" w:rsidTr="00C85766">
        <w:trPr>
          <w:trHeight w:val="17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Стислий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Обладнати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встановити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даху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монокристалічні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сонячні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батареї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промоції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передових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сучасних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альтернативних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ідей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монокристалічних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сонячних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батарей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повсякденних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потреб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закладу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альтернативній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безпечній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електроенергії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61D" w:rsidRPr="00C85766" w:rsidTr="00C85766">
        <w:trPr>
          <w:trHeight w:val="127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Очікувані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B8027F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</w:t>
            </w:r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гіталізовано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громадських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проєктах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міста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залучати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здобувачів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освіти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ВЛ №27 до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ощадливого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енергоефективного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електроенергоресурсів</w:t>
            </w:r>
            <w:proofErr w:type="spellEnd"/>
            <w:r w:rsidR="00DA561D"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61D" w:rsidRPr="00C85766" w:rsidTr="00C85766">
        <w:trPr>
          <w:trHeight w:val="260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Ключові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ивчити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думку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практичної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ідеї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можливості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накопичення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зберігання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розподілу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виробленої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електроенергії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особливо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найактивніший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літній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період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апробацію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налагодити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превентивну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роботу та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розтлумачити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гносеологічні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атрибути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усім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учасникам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процесу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працівникам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закладу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найти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придбати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альтернативне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61D" w:rsidRPr="00DA561D" w:rsidTr="00C85766">
        <w:trPr>
          <w:trHeight w:val="112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56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2024р.</w:t>
            </w:r>
          </w:p>
        </w:tc>
      </w:tr>
      <w:tr w:rsidR="00DA561D" w:rsidRPr="00DA561D" w:rsidTr="00C85766">
        <w:trPr>
          <w:trHeight w:val="2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Приблизна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тис.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499</w:t>
            </w:r>
            <w:r w:rsidRPr="00DA5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0грн.</w:t>
            </w:r>
          </w:p>
        </w:tc>
      </w:tr>
      <w:tr w:rsidR="00DA561D" w:rsidRPr="00DA561D" w:rsidTr="00C85766">
        <w:trPr>
          <w:trHeight w:val="2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56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БГІ</w:t>
            </w:r>
          </w:p>
        </w:tc>
      </w:tr>
      <w:tr w:rsidR="00DA561D" w:rsidRPr="00C85766" w:rsidTr="00C85766">
        <w:trPr>
          <w:trHeight w:val="2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DA561D">
            <w:pPr>
              <w:pStyle w:val="Normal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Учнівський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колектив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КЗ"ВЛ №27"</w:t>
            </w:r>
          </w:p>
        </w:tc>
      </w:tr>
      <w:tr w:rsidR="00DA561D" w:rsidRPr="00DA561D" w:rsidTr="00C85766">
        <w:trPr>
          <w:trHeight w:val="2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Коментарі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561D" w:rsidRPr="00DA561D" w:rsidRDefault="00DA561D" w:rsidP="00C85766">
            <w:pPr>
              <w:pStyle w:val="Normal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Сподіваємось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ідея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здобуде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підтримку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чисельної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ліцейної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учнівської</w:t>
            </w:r>
            <w:proofErr w:type="spellEnd"/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вчительської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6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спільноти</w:t>
            </w:r>
          </w:p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61D" w:rsidRPr="00DA561D" w:rsidTr="00C85766">
        <w:trPr>
          <w:trHeight w:val="2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56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A561D" w:rsidRPr="00DA561D" w:rsidTr="00C85766">
        <w:trPr>
          <w:trHeight w:val="2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56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</w:tr>
      <w:tr w:rsidR="00DA561D" w:rsidRPr="00DA561D" w:rsidTr="00C85766">
        <w:trPr>
          <w:trHeight w:val="449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61D">
              <w:rPr>
                <w:rFonts w:ascii="Times New Roman" w:hAnsi="Times New Roman" w:cs="Times New Roman"/>
                <w:sz w:val="28"/>
                <w:szCs w:val="28"/>
              </w:rPr>
              <w:t>відеоматеріалів</w:t>
            </w:r>
            <w:proofErr w:type="spellEnd"/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D" w:rsidRPr="00DA561D" w:rsidRDefault="00DA561D" w:rsidP="00C85766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56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DA561D" w:rsidRPr="00DA561D" w:rsidRDefault="00DA561D" w:rsidP="00DA561D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6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Автори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проекту: Злотник </w:t>
      </w: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Андрій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учень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8-Г </w:t>
      </w: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</w:p>
    <w:p w:rsidR="00DA561D" w:rsidRPr="00DA561D" w:rsidRDefault="00DA561D" w:rsidP="00DA561D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Класний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DA5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Злотник Н.В.</w:t>
      </w:r>
    </w:p>
    <w:p w:rsidR="00DA561D" w:rsidRPr="009448C6" w:rsidRDefault="00DA561D" w:rsidP="00DA561D">
      <w:pPr>
        <w:pStyle w:val="Normal1"/>
        <w:spacing w:line="27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766" w:rsidRPr="00CA6998" w:rsidRDefault="00C85766" w:rsidP="00C857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6379"/>
      </w:tblGrid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85766" w:rsidRPr="00C85766" w:rsidRDefault="00C85766" w:rsidP="00C85766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Територія</w:t>
            </w:r>
            <w:proofErr w:type="spellEnd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безтурботного</w:t>
            </w:r>
            <w:proofErr w:type="spellEnd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дитинства</w:t>
            </w:r>
            <w:proofErr w:type="spellEnd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щасливої</w:t>
            </w:r>
            <w:proofErr w:type="spellEnd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юності</w:t>
            </w:r>
            <w:proofErr w:type="spellEnd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вічної</w:t>
            </w:r>
            <w:proofErr w:type="spellEnd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пам‘яті</w:t>
            </w:r>
            <w:proofErr w:type="spellEnd"/>
            <w:r w:rsidRPr="00C857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□ великий             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Мета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Створення привабливого зовнішнього вигляду подвір’я ліцею</w:t>
            </w: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шляхом облаштування природних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фотозон</w:t>
            </w:r>
            <w:proofErr w:type="spellEnd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для проведення дослідницької природничої діяльності й культурних, тематичних заходів та акцій.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</w:t>
            </w: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’</w:t>
            </w: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єднати зусилля учасників освітнього процесу для естетичного оформлення та озеленення території ліцею;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формувати екологічну культуру та навички мистецтва ландшафтного дизайну;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створити безпечний та привабливий екологічний простір для розвитку наукових і творчих здібностей ліцеїстів;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підвищити якість послуг учасників освітнього процесу та реалізувати завдання естетичного виховання. 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Стислий опис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Озеленення пришкільної  території має велике естетичне та екологічне значення. Зелені насадження значно зменшують наявність пилу й диму в повітрі, відіграють своєрідну роль фільтру. Наше шкільне подвір’я виглядає скромно, тому потребує якісних змін. Зелені насадження на шкільній території знаходяться не в естетичному і доглянутому стані, автомобільний транспорт надає несприятливий вплив на навколишнє середовище і прилеглу територію.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Проєкт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спрямовано на облаштування красивого, безпечного простору з художньо оформленим ландшафтом, гарно впорядкованим, з вишуканим смаком подвір</w:t>
            </w:r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’</w:t>
            </w:r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ям ,  що відповідатиме естетичним та санітарним вимогам території сучасного закладу освіти та стане майданчиком для втілення просвітницьких і навчальних заходів.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 рамках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проєкту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передбачено висадити алею з «9» дерев катальпи, яка століттями буде нагадувати про загиблих у війні з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росією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випускників ліцею.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Під цими деревами можна проводити уроки пам‘яті та патріотизму, екологічно-патріотичні акції, а також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екоуроки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для школярів.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Дерева катальпи слугуватимуть очисниками повітря, створюватимуть тінь у спекотну пору, надаватимуть привабливого зовнішнього вигляд подвір‘я ліцею і  будуть пам‘яттю про загиблих випускників ліцею.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Плануємо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висадити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клумби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з багаторічними квітами</w:t>
            </w:r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створити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габіон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встановити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топіарій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одній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із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клумб.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Під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клумбою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планується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встановити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підсвітку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щоб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це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місце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було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привабливим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лише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вдень, а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й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уночі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Завдяки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цьому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подвір’я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ліцею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матиме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естетичний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вигляд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вабитиме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око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всіх</w:t>
            </w:r>
            <w:proofErr w:type="spellEnd"/>
            <w:r w:rsidRPr="00C857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Озеленення шкільного подвір’я забезпечить екологічно сприятливий простір, створить позитивну мотивацію до навчання та виховання, культури спілкування, доброзичливих взаємин між учасниками освітнього процесу та бережного ставлення до навколишнього середовища.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Очікувані результати</w:t>
            </w:r>
          </w:p>
        </w:tc>
        <w:tc>
          <w:tcPr>
            <w:tcW w:w="6379" w:type="dxa"/>
          </w:tcPr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Поява комфортного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екопростору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проведення уроків, заходів, майстерок просто неба;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створення позитивного іміджу ліцею;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підвищення рівня екологічної культури та природоохоронної активності  учнів ліцею та місцевого населення 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покращення санітарно-гігієнічного стану території ліцею та мікрорайону;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залучення учнів у процес практичної охорони довкілля;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розвиток пізнавальної активності та естетичного смаку ліцеїстів;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популяризація здорового способу життя та розвитку культурного дозвілля на свіжому повітрі;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зменшення забруднення навколишнього середовища, покращення рекреаційних можливостей міста.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Естетичне оформлення та озеленення території ліцею;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формування екологічної культури учнів;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створення безпечного середовища, можливостей для розвитку наукових і творчих здібностей ліцеїстів;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підвищення якості послуг учасників освітнього процесу та реалізація завдань естетичного виховання;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створення екологічно чистої зони та місця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пам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’</w:t>
            </w: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яті для жителів мікрорайону.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Ключові заходи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85766" w:rsidRPr="00C85766" w:rsidRDefault="00C85766" w:rsidP="00C85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1.Створення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проєктного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плану озеленення </w:t>
            </w: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територі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</w:t>
            </w: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ліцею.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2.Вимірювання, розбивка та облаштування клумб.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3.Скопування клумб, збагачення чорноземом, внесення добрив.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4.Закладання Алеї пам’яті.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5.Створення альпійської гірки та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гобіонів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6.Встановлення вуличних світильників.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7.Проведення акції «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Насінинка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+рослинка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8.Закупівля саджанців декоративних чагарників і дерев.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9.Догляд за деревами, кущами, квітами на клумбах.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 Проведення екологічних та патріотичних акцій.</w:t>
            </w:r>
          </w:p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11.Проведення дослідницької діяльності під час уроків ЯДС, природознавства та біології.</w:t>
            </w:r>
          </w:p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5766" w:rsidRPr="00C85766" w:rsidTr="00C85766">
        <w:trPr>
          <w:trHeight w:val="751"/>
        </w:trPr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Період реалізації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85766" w:rsidRPr="00C85766" w:rsidRDefault="00C85766" w:rsidP="00C857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До кінця 2024 року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Приблизна вартість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379" w:type="dxa"/>
            <w:shd w:val="clear" w:color="auto" w:fill="FFFFFF" w:themeFill="background1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63429 грн.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рахунок коштів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(спонсорська допомога колективу ліцею, батьківської громади)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 реалізації </w:t>
            </w:r>
            <w:proofErr w:type="spellStart"/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Учні, вчителі, технічний персонал ліцею, батьки.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Благоустрій території змінює не лише сприйняття, а й настрій мешканців/відвідувачів.</w:t>
            </w: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фото</w:t>
            </w:r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5766" w:rsidRPr="00C85766" w:rsidTr="00C85766">
        <w:tc>
          <w:tcPr>
            <w:tcW w:w="3119" w:type="dxa"/>
            <w:vAlign w:val="center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відеоматеріалів</w:t>
            </w:r>
          </w:p>
        </w:tc>
        <w:tc>
          <w:tcPr>
            <w:tcW w:w="6379" w:type="dxa"/>
          </w:tcPr>
          <w:p w:rsidR="00C85766" w:rsidRPr="00C85766" w:rsidRDefault="00C85766" w:rsidP="00C8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561D" w:rsidRPr="00C85766" w:rsidRDefault="00DA561D" w:rsidP="00DA561D">
      <w:pPr>
        <w:jc w:val="distribute"/>
        <w:rPr>
          <w:rFonts w:ascii="Times New Roman" w:hAnsi="Times New Roman" w:cs="Times New Roman"/>
          <w:sz w:val="28"/>
          <w:szCs w:val="28"/>
          <w:lang w:val="uk-UA"/>
        </w:rPr>
      </w:pPr>
    </w:p>
    <w:p w:rsidR="00DA561D" w:rsidRPr="00C85766" w:rsidRDefault="00DA561D" w:rsidP="00DA561D">
      <w:pPr>
        <w:jc w:val="distribute"/>
        <w:rPr>
          <w:rFonts w:ascii="Times New Roman" w:hAnsi="Times New Roman" w:cs="Times New Roman"/>
          <w:sz w:val="28"/>
          <w:szCs w:val="28"/>
          <w:lang w:val="uk-UA"/>
        </w:rPr>
      </w:pPr>
    </w:p>
    <w:p w:rsidR="00C85766" w:rsidRPr="00DA561D" w:rsidRDefault="00C85766" w:rsidP="00C8576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Автори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Захаревич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Владислав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6-В</w:t>
      </w:r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</w:p>
    <w:p w:rsidR="00C85766" w:rsidRDefault="00C85766" w:rsidP="00C8576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Класний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 w:rsidRPr="00DA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DA5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Б.В.</w:t>
      </w:r>
    </w:p>
    <w:p w:rsidR="00C85766" w:rsidRDefault="00C85766" w:rsidP="00C8576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Домініка-учениця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11-Б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</w:p>
    <w:p w:rsidR="00C85766" w:rsidRPr="00DA561D" w:rsidRDefault="00C85766" w:rsidP="00C8576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Солоненко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І.Г.</w:t>
      </w:r>
    </w:p>
    <w:p w:rsidR="00C85766" w:rsidRPr="009448C6" w:rsidRDefault="00C85766" w:rsidP="00C85766">
      <w:pPr>
        <w:pStyle w:val="Normal1"/>
        <w:spacing w:line="27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561D" w:rsidRPr="00C85766" w:rsidRDefault="00DA561D" w:rsidP="00DA561D">
      <w:pPr>
        <w:jc w:val="distribute"/>
        <w:rPr>
          <w:rFonts w:ascii="Times New Roman" w:hAnsi="Times New Roman" w:cs="Times New Roman"/>
          <w:sz w:val="28"/>
          <w:szCs w:val="28"/>
          <w:lang w:val="ru-RU"/>
        </w:rPr>
      </w:pPr>
    </w:p>
    <w:p w:rsidR="00DA561D" w:rsidRPr="00C85766" w:rsidRDefault="00DA561D" w:rsidP="00724C4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4C40" w:rsidRPr="00C85766" w:rsidRDefault="00724C40" w:rsidP="00724C4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4C40" w:rsidRPr="00B97780" w:rsidRDefault="00724C40" w:rsidP="00724C40">
      <w:pPr>
        <w:spacing w:after="200" w:line="276" w:lineRule="auto"/>
        <w:rPr>
          <w:b/>
          <w:sz w:val="24"/>
          <w:szCs w:val="24"/>
          <w:lang w:val="uk-UA"/>
        </w:rPr>
      </w:pPr>
      <w:r w:rsidRPr="00B97780">
        <w:rPr>
          <w:sz w:val="24"/>
          <w:szCs w:val="24"/>
          <w:lang w:val="uk-UA"/>
        </w:rPr>
        <w:br w:type="page"/>
      </w:r>
    </w:p>
    <w:p w:rsidR="00C33092" w:rsidRPr="00B97780" w:rsidRDefault="00C33092" w:rsidP="00C33092">
      <w:pPr>
        <w:spacing w:after="200" w:line="276" w:lineRule="auto"/>
        <w:rPr>
          <w:b/>
          <w:sz w:val="24"/>
          <w:szCs w:val="24"/>
          <w:lang w:val="uk-UA"/>
        </w:rPr>
      </w:pPr>
      <w:r w:rsidRPr="00B97780">
        <w:rPr>
          <w:sz w:val="24"/>
          <w:szCs w:val="24"/>
          <w:lang w:val="uk-UA"/>
        </w:rPr>
        <w:lastRenderedPageBreak/>
        <w:br w:type="page"/>
      </w:r>
    </w:p>
    <w:p w:rsidR="00C33092" w:rsidRDefault="00C33092" w:rsidP="00C33092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46FB" w:rsidRPr="008046FB" w:rsidRDefault="008046FB" w:rsidP="00E01B5A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B5A" w:rsidRPr="006D7156" w:rsidRDefault="00E01B5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01B5A" w:rsidRPr="006D7156" w:rsidSect="0057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05pt;height:9.05pt" o:bullet="t">
        <v:imagedata r:id="rId1" o:title="BD10267_"/>
      </v:shape>
    </w:pict>
  </w:numPicBullet>
  <w:abstractNum w:abstractNumId="0">
    <w:nsid w:val="1047143D"/>
    <w:multiLevelType w:val="hybridMultilevel"/>
    <w:tmpl w:val="6CA2FACC"/>
    <w:lvl w:ilvl="0" w:tplc="FE60725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571"/>
    <w:multiLevelType w:val="hybridMultilevel"/>
    <w:tmpl w:val="0112767E"/>
    <w:lvl w:ilvl="0" w:tplc="708622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141A"/>
    <w:multiLevelType w:val="hybridMultilevel"/>
    <w:tmpl w:val="E0A8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D5149"/>
    <w:multiLevelType w:val="multilevel"/>
    <w:tmpl w:val="536D5149"/>
    <w:lvl w:ilvl="0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C763FC9"/>
    <w:multiLevelType w:val="hybridMultilevel"/>
    <w:tmpl w:val="6E88F80E"/>
    <w:lvl w:ilvl="0" w:tplc="708622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D66C1D"/>
    <w:rsid w:val="000A467B"/>
    <w:rsid w:val="001B1449"/>
    <w:rsid w:val="002F5EE0"/>
    <w:rsid w:val="00311FAA"/>
    <w:rsid w:val="003E3602"/>
    <w:rsid w:val="005208E7"/>
    <w:rsid w:val="005251F9"/>
    <w:rsid w:val="00572DFB"/>
    <w:rsid w:val="0069435E"/>
    <w:rsid w:val="006D7156"/>
    <w:rsid w:val="00724C40"/>
    <w:rsid w:val="008046FB"/>
    <w:rsid w:val="0087665C"/>
    <w:rsid w:val="009448C6"/>
    <w:rsid w:val="00A443CC"/>
    <w:rsid w:val="00B8027F"/>
    <w:rsid w:val="00B829C8"/>
    <w:rsid w:val="00C33092"/>
    <w:rsid w:val="00C85766"/>
    <w:rsid w:val="00D01C5A"/>
    <w:rsid w:val="00D66C1D"/>
    <w:rsid w:val="00DA561D"/>
    <w:rsid w:val="00E01B5A"/>
    <w:rsid w:val="00E438EC"/>
    <w:rsid w:val="00E54046"/>
    <w:rsid w:val="00E8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D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1">
    <w:name w:val="heading 1"/>
    <w:basedOn w:val="a"/>
    <w:link w:val="10"/>
    <w:uiPriority w:val="9"/>
    <w:qFormat/>
    <w:rsid w:val="00E540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4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5404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54046"/>
    <w:rPr>
      <w:i/>
      <w:iCs/>
      <w:color w:val="000000" w:themeColor="text1"/>
    </w:rPr>
  </w:style>
  <w:style w:type="table" w:styleId="a3">
    <w:name w:val="Table Grid"/>
    <w:basedOn w:val="a1"/>
    <w:uiPriority w:val="59"/>
    <w:rsid w:val="00D66C1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8046FB"/>
    <w:pPr>
      <w:spacing w:after="0" w:line="240" w:lineRule="auto"/>
    </w:pPr>
    <w:rPr>
      <w:rFonts w:ascii="Calibri" w:eastAsia="MS Mincho" w:hAnsi="Calibri" w:cs="Calibri"/>
      <w:lang w:val="en-US"/>
    </w:rPr>
  </w:style>
  <w:style w:type="table" w:customStyle="1" w:styleId="11">
    <w:name w:val="Сетка таблицы1"/>
    <w:basedOn w:val="a1"/>
    <w:next w:val="a3"/>
    <w:uiPriority w:val="59"/>
    <w:rsid w:val="002F5EE0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DA561D"/>
    <w:pPr>
      <w:spacing w:before="100" w:beforeAutospacing="1" w:after="0" w:line="240" w:lineRule="auto"/>
    </w:pPr>
    <w:rPr>
      <w:rFonts w:ascii="Calibri" w:eastAsia="MS Mincho" w:hAnsi="Calibri" w:cs="Calibri"/>
      <w:lang w:val="en-US"/>
    </w:rPr>
  </w:style>
  <w:style w:type="table" w:customStyle="1" w:styleId="TableGrid1">
    <w:name w:val="Table Grid1"/>
    <w:basedOn w:val="a1"/>
    <w:rsid w:val="00DA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Sheva</dc:creator>
  <cp:lastModifiedBy>Sheva</cp:lastModifiedBy>
  <cp:revision>10</cp:revision>
  <dcterms:created xsi:type="dcterms:W3CDTF">2024-02-18T07:37:00Z</dcterms:created>
  <dcterms:modified xsi:type="dcterms:W3CDTF">2024-02-20T12:46:00Z</dcterms:modified>
</cp:coreProperties>
</file>