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6" w:rsidRPr="00D63856" w:rsidRDefault="005E2AA6" w:rsidP="005E2AA6">
      <w:pPr>
        <w:spacing w:after="0" w:line="360" w:lineRule="auto"/>
        <w:jc w:val="center"/>
        <w:rPr>
          <w:rFonts w:ascii="Times New Roman" w:hAnsi="Times New Roman" w:cs="Times New Roman"/>
          <w:b/>
          <w:color w:val="383838"/>
          <w:sz w:val="18"/>
          <w:szCs w:val="24"/>
          <w:lang w:val="uk-UA"/>
        </w:rPr>
      </w:pPr>
      <w:r w:rsidRPr="00D638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Порядок реагування на доведені випадки </w:t>
      </w:r>
      <w:proofErr w:type="spellStart"/>
      <w:r w:rsidRPr="00D638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D638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(цькування) в </w:t>
      </w:r>
      <w:r w:rsidR="00A96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комунальному закладі «Вінницький ліцей </w:t>
      </w:r>
      <w:r w:rsidRPr="00D63856">
        <w:rPr>
          <w:rFonts w:ascii="Times New Roman" w:hAnsi="Times New Roman" w:cs="Times New Roman"/>
          <w:b/>
          <w:sz w:val="28"/>
          <w:szCs w:val="28"/>
          <w:lang w:val="uk-UA"/>
        </w:rPr>
        <w:t>№ 27 Вінницької міської ради»</w:t>
      </w:r>
      <w:r w:rsidRPr="00D638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відповідальність осіб, причетних до </w:t>
      </w:r>
      <w:proofErr w:type="spellStart"/>
      <w:r w:rsidRPr="00D638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D638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(цькування)</w:t>
      </w:r>
    </w:p>
    <w:p w:rsidR="005E2AA6" w:rsidRDefault="005E2AA6" w:rsidP="005E2AA6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18"/>
          <w:szCs w:val="24"/>
          <w:lang w:val="uk-UA"/>
        </w:rPr>
      </w:pPr>
    </w:p>
    <w:p w:rsidR="005E2AA6" w:rsidRDefault="005E2AA6" w:rsidP="005E2AA6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18"/>
          <w:szCs w:val="24"/>
          <w:lang w:val="uk-UA"/>
        </w:rPr>
      </w:pPr>
    </w:p>
    <w:p w:rsidR="005E2AA6" w:rsidRPr="00D63856" w:rsidRDefault="005E2AA6" w:rsidP="005E2AA6">
      <w:pPr>
        <w:spacing w:after="0" w:line="240" w:lineRule="auto"/>
        <w:jc w:val="both"/>
        <w:rPr>
          <w:rFonts w:ascii="Times New Roman" w:hAnsi="Times New Roman" w:cs="Times New Roman"/>
          <w:color w:val="383838"/>
          <w:sz w:val="18"/>
          <w:szCs w:val="24"/>
          <w:lang w:val="uk-UA"/>
        </w:rPr>
      </w:pPr>
    </w:p>
    <w:p w:rsidR="005E2AA6" w:rsidRPr="00D63856" w:rsidRDefault="005E2AA6" w:rsidP="005E2AA6">
      <w:pPr>
        <w:pStyle w:val="a3"/>
        <w:numPr>
          <w:ilvl w:val="0"/>
          <w:numId w:val="5"/>
        </w:numPr>
        <w:spacing w:after="295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6385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За результатами висновку Комісії з розслідування у разі виявлення факту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потенційного </w:t>
      </w:r>
      <w:proofErr w:type="spellStart"/>
      <w:r w:rsidRPr="00D6385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булінгу</w:t>
      </w:r>
      <w:proofErr w:type="spellEnd"/>
      <w:r w:rsidRPr="00D6385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а не одноразового конфлікту, дані повідомляються уповноваженим підрозділам органів Національної поліції України (ювенальна поліція) та Службі у справах дітей.</w:t>
      </w:r>
    </w:p>
    <w:p w:rsidR="005E2AA6" w:rsidRPr="00557B23" w:rsidRDefault="005E2AA6" w:rsidP="005E2AA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Психолого-педагогічна служба</w:t>
      </w:r>
      <w:r w:rsidRPr="00D6385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здійсн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ює</w:t>
      </w:r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соціально-педагогічний</w:t>
      </w:r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патронаж осіб, які постраждали від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булінгу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(цькування), стали його свідками або вчинили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булінг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(цькування).</w:t>
      </w:r>
    </w:p>
    <w:p w:rsidR="005E2AA6" w:rsidRPr="005E2AA6" w:rsidRDefault="005E2AA6" w:rsidP="005E2AA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AA6">
        <w:rPr>
          <w:rFonts w:ascii="Times New Roman" w:hAnsi="Times New Roman" w:cs="Times New Roman"/>
          <w:sz w:val="24"/>
          <w:szCs w:val="24"/>
          <w:lang w:val="uk-UA"/>
        </w:rPr>
        <w:t xml:space="preserve">Класний керівник розробляє План індивідуальних заходів з особами, </w:t>
      </w:r>
      <w:r w:rsidRPr="005E2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постраждали від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(цькування), стали його свідками або вчинили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(цькування).</w:t>
      </w:r>
    </w:p>
    <w:p w:rsidR="005E2AA6" w:rsidRPr="005E2AA6" w:rsidRDefault="005E2AA6" w:rsidP="005E2AA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з виховної роботи та соціально-п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сихологічна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r w:rsidRPr="005E2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(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2AA6" w:rsidRPr="005E2AA6" w:rsidRDefault="005E2AA6" w:rsidP="005E2AA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причетними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чинного законодавства</w:t>
      </w:r>
      <w:r w:rsidRPr="005E2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A6" w:rsidRDefault="005E2AA6" w:rsidP="005E2A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383838"/>
          <w:sz w:val="18"/>
          <w:szCs w:val="24"/>
          <w:lang w:val="uk-UA"/>
        </w:rPr>
      </w:pPr>
    </w:p>
    <w:p w:rsidR="005E2AA6" w:rsidRDefault="005E2AA6" w:rsidP="005E2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83838"/>
          <w:sz w:val="18"/>
          <w:szCs w:val="24"/>
          <w:lang w:val="uk-UA"/>
        </w:rPr>
      </w:pPr>
    </w:p>
    <w:p w:rsidR="005E2AA6" w:rsidRPr="00A14874" w:rsidRDefault="005E2AA6" w:rsidP="005E2AA6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r w:rsidRPr="00A14874">
        <w:rPr>
          <w:rFonts w:ascii="Times New Roman" w:hAnsi="Times New Roman" w:cs="Times New Roman"/>
          <w:color w:val="383838"/>
          <w:sz w:val="24"/>
          <w:szCs w:val="33"/>
          <w:lang w:val="uk-UA"/>
        </w:rPr>
        <w:lastRenderedPageBreak/>
        <w:t xml:space="preserve">Відповідно до </w:t>
      </w:r>
      <w:r>
        <w:rPr>
          <w:rFonts w:ascii="Times New Roman" w:hAnsi="Times New Roman" w:cs="Times New Roman"/>
          <w:color w:val="383838"/>
          <w:sz w:val="24"/>
          <w:szCs w:val="33"/>
        </w:rPr>
        <w:t>ст.</w:t>
      </w:r>
      <w:r>
        <w:rPr>
          <w:rFonts w:ascii="Times New Roman" w:hAnsi="Times New Roman" w:cs="Times New Roman"/>
          <w:color w:val="383838"/>
          <w:sz w:val="24"/>
          <w:szCs w:val="33"/>
          <w:lang w:val="uk-UA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33"/>
        </w:rPr>
        <w:t>173</w:t>
      </w:r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4 Кодексу </w:t>
      </w:r>
      <w:proofErr w:type="spellStart"/>
      <w:r w:rsidRPr="00A14874">
        <w:rPr>
          <w:rFonts w:ascii="Times New Roman" w:hAnsi="Times New Roman" w:cs="Times New Roman"/>
          <w:color w:val="383838"/>
          <w:sz w:val="24"/>
          <w:szCs w:val="33"/>
        </w:rPr>
        <w:t>України</w:t>
      </w:r>
      <w:proofErr w:type="spellEnd"/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 про </w:t>
      </w:r>
      <w:proofErr w:type="spellStart"/>
      <w:r w:rsidRPr="00A14874">
        <w:rPr>
          <w:rFonts w:ascii="Times New Roman" w:hAnsi="Times New Roman" w:cs="Times New Roman"/>
          <w:color w:val="383838"/>
          <w:sz w:val="24"/>
          <w:szCs w:val="33"/>
        </w:rPr>
        <w:t>адміністративні</w:t>
      </w:r>
      <w:proofErr w:type="spellEnd"/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color w:val="383838"/>
          <w:sz w:val="24"/>
          <w:szCs w:val="33"/>
        </w:rPr>
        <w:t>правопорушення</w:t>
      </w:r>
      <w:proofErr w:type="spellEnd"/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color w:val="383838"/>
          <w:sz w:val="24"/>
          <w:szCs w:val="33"/>
        </w:rPr>
        <w:t>встановлено</w:t>
      </w:r>
      <w:proofErr w:type="spellEnd"/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color w:val="383838"/>
          <w:sz w:val="24"/>
          <w:szCs w:val="33"/>
        </w:rPr>
        <w:t>відповідальність</w:t>
      </w:r>
      <w:proofErr w:type="spellEnd"/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 за </w:t>
      </w:r>
      <w:proofErr w:type="spellStart"/>
      <w:r w:rsidRPr="00A14874">
        <w:rPr>
          <w:rFonts w:ascii="Times New Roman" w:hAnsi="Times New Roman" w:cs="Times New Roman"/>
          <w:color w:val="383838"/>
          <w:sz w:val="24"/>
          <w:szCs w:val="33"/>
        </w:rPr>
        <w:t>здійснення</w:t>
      </w:r>
      <w:proofErr w:type="spellEnd"/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color w:val="383838"/>
          <w:sz w:val="24"/>
          <w:szCs w:val="33"/>
        </w:rPr>
        <w:t>булінгу</w:t>
      </w:r>
      <w:proofErr w:type="spellEnd"/>
      <w:r w:rsidRPr="00A14874">
        <w:rPr>
          <w:rFonts w:ascii="Times New Roman" w:hAnsi="Times New Roman" w:cs="Times New Roman"/>
          <w:color w:val="383838"/>
          <w:sz w:val="24"/>
          <w:szCs w:val="33"/>
        </w:rPr>
        <w:t xml:space="preserve">. </w:t>
      </w:r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Так,</w:t>
      </w:r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цькування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учасника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освітнього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процесу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тобто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вчинення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щодо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нього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діянь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які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полягають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у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психологічному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фізичному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економічному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сексуальному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насильстві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у тому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числі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із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застосуванням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засобів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електронних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комунікацій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що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вчиняються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стосовно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малолітньої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чи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неповнолітньої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особи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або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такою особою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стосовно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інших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учасників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освітнього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процесу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,</w:t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внаслідок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чого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могла бути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чи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була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заподіяна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шкода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психічному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або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фізичному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здоров'ю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потерпілого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,</w:t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тягне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за собою</w:t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накладення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штрафу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від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50 до 100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неоподатковуваних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мінімумів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доходів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громадян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(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від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850 до 1700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грн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)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або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громадські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роботи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на строк </w:t>
      </w:r>
      <w:proofErr w:type="spellStart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>від</w:t>
      </w:r>
      <w:proofErr w:type="spellEnd"/>
      <w:r w:rsidRPr="00A14874">
        <w:rPr>
          <w:rFonts w:ascii="Times New Roman" w:hAnsi="Times New Roman" w:cs="Times New Roman"/>
          <w:i/>
          <w:color w:val="383838"/>
          <w:sz w:val="24"/>
          <w:szCs w:val="33"/>
        </w:rPr>
        <w:t xml:space="preserve"> 20 до 40 годин</w:t>
      </w:r>
      <w:r w:rsidRPr="00A14874">
        <w:rPr>
          <w:rFonts w:ascii="Times New Roman" w:hAnsi="Times New Roman" w:cs="Times New Roman"/>
          <w:b w:val="0"/>
          <w:color w:val="383838"/>
          <w:sz w:val="24"/>
          <w:szCs w:val="33"/>
        </w:rPr>
        <w:t>.</w:t>
      </w:r>
    </w:p>
    <w:p w:rsidR="005E2AA6" w:rsidRPr="00A14874" w:rsidRDefault="005E2AA6" w:rsidP="005E2AA6">
      <w:pPr>
        <w:pStyle w:val="3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Булінг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, вчинений малолітніми або неповнолітніми особами віком від 14 до 16 років,</w:t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 </w:t>
      </w:r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тягне за собою </w:t>
      </w:r>
      <w:r w:rsidRPr="00A14874">
        <w:rPr>
          <w:rFonts w:ascii="Times New Roman" w:hAnsi="Times New Roman" w:cs="Times New Roman"/>
          <w:i/>
          <w:color w:val="383838"/>
          <w:sz w:val="24"/>
          <w:szCs w:val="33"/>
          <w:lang w:val="uk-UA"/>
        </w:rPr>
        <w:t>накладення штрафу на батьків або осіб, які їх замінюють, від 50 до 100 неоподатковуваних мінімумів доході</w:t>
      </w:r>
      <w:r>
        <w:rPr>
          <w:rFonts w:ascii="Times New Roman" w:hAnsi="Times New Roman" w:cs="Times New Roman"/>
          <w:i/>
          <w:color w:val="383838"/>
          <w:sz w:val="24"/>
          <w:szCs w:val="33"/>
          <w:lang w:val="uk-UA"/>
        </w:rPr>
        <w:t>в громадян (від 850 до 1700 грн.</w:t>
      </w:r>
      <w:r w:rsidRPr="00A14874">
        <w:rPr>
          <w:rFonts w:ascii="Times New Roman" w:hAnsi="Times New Roman" w:cs="Times New Roman"/>
          <w:i/>
          <w:color w:val="383838"/>
          <w:sz w:val="24"/>
          <w:szCs w:val="33"/>
          <w:lang w:val="uk-UA"/>
        </w:rPr>
        <w:t>) або громадські роботи на строк від 20 до 40 годин</w:t>
      </w:r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.</w:t>
      </w:r>
    </w:p>
    <w:p w:rsidR="005E2AA6" w:rsidRPr="00A14874" w:rsidRDefault="005E2AA6" w:rsidP="005E2AA6">
      <w:pPr>
        <w:pStyle w:val="3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Булінг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, вчинений групою осіб або повторно протягом року після накладення </w:t>
      </w:r>
      <w:proofErr w:type="spellStart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адмінстягнення</w:t>
      </w:r>
      <w:proofErr w:type="spellEnd"/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, вчинений малолітньою або неповнолітньою особою віком від 14 до 16 років, тягне за собою </w:t>
      </w:r>
      <w:r w:rsidRPr="00A14874">
        <w:rPr>
          <w:rFonts w:ascii="Times New Roman" w:hAnsi="Times New Roman" w:cs="Times New Roman"/>
          <w:i/>
          <w:color w:val="383838"/>
          <w:sz w:val="24"/>
          <w:szCs w:val="33"/>
          <w:lang w:val="uk-UA"/>
        </w:rPr>
        <w:t>накладення штрафу на батьків або осіб, які їх замінюють, від 100 до 200 неоподатковуваних мінімумів доходів громадян (від 1700 до 3400 грн</w:t>
      </w:r>
      <w:r>
        <w:rPr>
          <w:rFonts w:ascii="Times New Roman" w:hAnsi="Times New Roman" w:cs="Times New Roman"/>
          <w:i/>
          <w:color w:val="383838"/>
          <w:sz w:val="24"/>
          <w:szCs w:val="33"/>
          <w:lang w:val="uk-UA"/>
        </w:rPr>
        <w:t>.</w:t>
      </w:r>
      <w:r w:rsidRPr="00A14874">
        <w:rPr>
          <w:rFonts w:ascii="Times New Roman" w:hAnsi="Times New Roman" w:cs="Times New Roman"/>
          <w:i/>
          <w:color w:val="383838"/>
          <w:sz w:val="24"/>
          <w:szCs w:val="33"/>
          <w:lang w:val="uk-UA"/>
        </w:rPr>
        <w:t>) або громадські роботи на строк від 40 до 60 годин</w:t>
      </w:r>
      <w:r w:rsidRPr="00A14874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.</w:t>
      </w:r>
    </w:p>
    <w:p w:rsidR="005E2AA6" w:rsidRPr="00A14874" w:rsidRDefault="005E2AA6" w:rsidP="005E2AA6">
      <w:pPr>
        <w:pStyle w:val="a3"/>
        <w:ind w:left="0"/>
        <w:jc w:val="both"/>
        <w:rPr>
          <w:rFonts w:ascii="Times New Roman" w:hAnsi="Times New Roman" w:cs="Times New Roman"/>
          <w:sz w:val="28"/>
          <w:lang w:val="uk-UA"/>
        </w:rPr>
      </w:pPr>
    </w:p>
    <w:p w:rsidR="005E2AA6" w:rsidRPr="000E6B5D" w:rsidRDefault="005E2AA6" w:rsidP="005E2AA6">
      <w:pPr>
        <w:rPr>
          <w:rFonts w:ascii="Times New Roman" w:eastAsiaTheme="majorEastAsia" w:hAnsi="Times New Roman" w:cs="Times New Roman"/>
          <w:b/>
          <w:bCs/>
          <w:sz w:val="24"/>
          <w:szCs w:val="33"/>
          <w:lang w:val="uk-UA"/>
        </w:rPr>
      </w:pPr>
      <w:r w:rsidRPr="000E6B5D">
        <w:rPr>
          <w:rFonts w:ascii="Times New Roman" w:hAnsi="Times New Roman" w:cs="Times New Roman"/>
          <w:sz w:val="24"/>
          <w:szCs w:val="33"/>
          <w:lang w:val="uk-UA"/>
        </w:rPr>
        <w:br w:type="page"/>
      </w:r>
    </w:p>
    <w:p w:rsidR="005E2AA6" w:rsidRPr="00FA58AE" w:rsidRDefault="005E2AA6" w:rsidP="005E2AA6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33"/>
          <w:szCs w:val="33"/>
        </w:rPr>
      </w:pPr>
      <w:proofErr w:type="spellStart"/>
      <w:r w:rsidRPr="00FA58AE">
        <w:rPr>
          <w:rFonts w:ascii="Times New Roman" w:hAnsi="Times New Roman" w:cs="Times New Roman"/>
          <w:color w:val="auto"/>
          <w:sz w:val="24"/>
          <w:szCs w:val="33"/>
        </w:rPr>
        <w:lastRenderedPageBreak/>
        <w:t>Зразок</w:t>
      </w:r>
      <w:proofErr w:type="spellEnd"/>
      <w:r w:rsidRPr="00FA58AE">
        <w:rPr>
          <w:rFonts w:ascii="Times New Roman" w:hAnsi="Times New Roman" w:cs="Times New Roman"/>
          <w:color w:val="auto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color w:val="auto"/>
          <w:sz w:val="24"/>
          <w:szCs w:val="33"/>
        </w:rPr>
        <w:t>скарги</w:t>
      </w:r>
      <w:proofErr w:type="spellEnd"/>
      <w:r w:rsidRPr="00FA58AE">
        <w:rPr>
          <w:rFonts w:ascii="Times New Roman" w:hAnsi="Times New Roman" w:cs="Times New Roman"/>
          <w:color w:val="auto"/>
          <w:sz w:val="24"/>
          <w:szCs w:val="33"/>
        </w:rPr>
        <w:t xml:space="preserve"> на </w:t>
      </w:r>
      <w:proofErr w:type="spellStart"/>
      <w:r w:rsidRPr="00FA58AE">
        <w:rPr>
          <w:rFonts w:ascii="Times New Roman" w:hAnsi="Times New Roman" w:cs="Times New Roman"/>
          <w:color w:val="auto"/>
          <w:sz w:val="24"/>
          <w:szCs w:val="33"/>
        </w:rPr>
        <w:t>жорстоке</w:t>
      </w:r>
      <w:proofErr w:type="spellEnd"/>
      <w:r w:rsidRPr="00FA58AE">
        <w:rPr>
          <w:rFonts w:ascii="Times New Roman" w:hAnsi="Times New Roman" w:cs="Times New Roman"/>
          <w:color w:val="auto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color w:val="auto"/>
          <w:sz w:val="24"/>
          <w:szCs w:val="33"/>
        </w:rPr>
        <w:t>поводження</w:t>
      </w:r>
      <w:proofErr w:type="spellEnd"/>
      <w:r w:rsidRPr="00FA58AE">
        <w:rPr>
          <w:rFonts w:ascii="Times New Roman" w:hAnsi="Times New Roman" w:cs="Times New Roman"/>
          <w:color w:val="auto"/>
          <w:sz w:val="24"/>
          <w:szCs w:val="33"/>
        </w:rPr>
        <w:t xml:space="preserve"> з </w:t>
      </w:r>
      <w:proofErr w:type="spellStart"/>
      <w:r w:rsidRPr="00FA58AE">
        <w:rPr>
          <w:rFonts w:ascii="Times New Roman" w:hAnsi="Times New Roman" w:cs="Times New Roman"/>
          <w:color w:val="auto"/>
          <w:sz w:val="24"/>
          <w:szCs w:val="33"/>
        </w:rPr>
        <w:t>дитиною</w:t>
      </w:r>
      <w:proofErr w:type="spellEnd"/>
      <w:r w:rsidRPr="00FA58AE">
        <w:rPr>
          <w:rFonts w:ascii="Times New Roman" w:hAnsi="Times New Roman" w:cs="Times New Roman"/>
          <w:color w:val="auto"/>
          <w:sz w:val="24"/>
          <w:szCs w:val="33"/>
        </w:rPr>
        <w:t xml:space="preserve"> у </w:t>
      </w:r>
      <w:proofErr w:type="spellStart"/>
      <w:r w:rsidRPr="00FA58AE">
        <w:rPr>
          <w:rFonts w:ascii="Times New Roman" w:hAnsi="Times New Roman" w:cs="Times New Roman"/>
          <w:color w:val="auto"/>
          <w:sz w:val="24"/>
          <w:szCs w:val="33"/>
        </w:rPr>
        <w:t>закладі</w:t>
      </w:r>
      <w:proofErr w:type="spellEnd"/>
      <w:r w:rsidRPr="00FA58AE">
        <w:rPr>
          <w:rFonts w:ascii="Times New Roman" w:hAnsi="Times New Roman" w:cs="Times New Roman"/>
          <w:color w:val="auto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color w:val="auto"/>
          <w:sz w:val="24"/>
          <w:szCs w:val="33"/>
        </w:rPr>
        <w:t>освіти</w:t>
      </w:r>
      <w:proofErr w:type="spellEnd"/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</w:p>
    <w:p w:rsidR="005E2AA6" w:rsidRPr="00FA58AE" w:rsidRDefault="005E2AA6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</w:rPr>
      </w:pP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Директору</w:t>
      </w:r>
    </w:p>
    <w:p w:rsidR="005E2AA6" w:rsidRPr="00FA58AE" w:rsidRDefault="00A96F2F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КЗ «ВЛ</w:t>
      </w:r>
      <w:r w:rsidR="005E2AA6"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 xml:space="preserve"> № 27 ВМР»</w:t>
      </w:r>
    </w:p>
    <w:p w:rsidR="005E2AA6" w:rsidRPr="00FA58AE" w:rsidRDefault="005E2AA6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Терновому О.А.</w:t>
      </w: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ПІП,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учениці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__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класу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що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проживає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за </w:t>
      </w:r>
      <w:proofErr w:type="spellStart"/>
      <w:proofErr w:type="gram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адресою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:_</w:t>
      </w:r>
      <w:proofErr w:type="gram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___________</w:t>
      </w:r>
    </w:p>
    <w:p w:rsidR="005E2AA6" w:rsidRPr="00FA58AE" w:rsidRDefault="005E2AA6" w:rsidP="005E2AA6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383838"/>
          <w:sz w:val="24"/>
          <w:szCs w:val="33"/>
        </w:rPr>
      </w:pP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телефон___________________________</w:t>
      </w: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center"/>
        <w:rPr>
          <w:rFonts w:ascii="Arial" w:hAnsi="Arial" w:cs="Arial"/>
          <w:color w:val="383838"/>
          <w:sz w:val="33"/>
          <w:szCs w:val="33"/>
          <w:lang w:val="uk-UA"/>
        </w:rPr>
      </w:pP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center"/>
        <w:rPr>
          <w:rFonts w:ascii="Arial" w:hAnsi="Arial" w:cs="Arial"/>
          <w:color w:val="383838"/>
          <w:sz w:val="33"/>
          <w:szCs w:val="33"/>
          <w:lang w:val="uk-UA"/>
        </w:rPr>
      </w:pP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ЗАЯВА</w:t>
      </w:r>
    </w:p>
    <w:p w:rsidR="005E2AA6" w:rsidRDefault="005E2AA6" w:rsidP="005E2AA6">
      <w:pPr>
        <w:rPr>
          <w:lang w:val="uk-UA"/>
        </w:rPr>
      </w:pPr>
    </w:p>
    <w:p w:rsidR="005E2AA6" w:rsidRPr="00FA58AE" w:rsidRDefault="005E2AA6" w:rsidP="005E2AA6">
      <w:pPr>
        <w:rPr>
          <w:lang w:val="uk-UA"/>
        </w:rPr>
      </w:pPr>
    </w:p>
    <w:p w:rsidR="005E2AA6" w:rsidRPr="00FA58AE" w:rsidRDefault="005E2AA6" w:rsidP="005E2AA6">
      <w:pPr>
        <w:pStyle w:val="3"/>
        <w:shd w:val="clear" w:color="auto" w:fill="FFFFFF"/>
        <w:spacing w:before="0" w:line="295" w:lineRule="atLeast"/>
        <w:ind w:firstLine="709"/>
        <w:jc w:val="both"/>
        <w:rPr>
          <w:rFonts w:ascii="Times New Roman" w:hAnsi="Times New Roman" w:cs="Times New Roman"/>
          <w:b w:val="0"/>
          <w:color w:val="383838"/>
          <w:sz w:val="24"/>
          <w:szCs w:val="33"/>
        </w:rPr>
      </w:pP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__</w:t>
      </w: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лютого 20</w:t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>____</w:t>
      </w: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року на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перерві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______ПІП в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присутності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учнів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словесно мене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образила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та нанесла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тілесні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пошкодження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.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Це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призвело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до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нервового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зриву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відмови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бути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присутнім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на уроках.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Звертаю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Вашу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увагу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на те,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що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_____ПІП не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вперше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застосовує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такий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вид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цькування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по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відношенню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до мене та до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інших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учнів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класу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.</w:t>
      </w:r>
    </w:p>
    <w:p w:rsidR="005E2AA6" w:rsidRDefault="005E2AA6" w:rsidP="005E2AA6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Прошу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вивчити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факти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зазначені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у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заяві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, та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захистити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мене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від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жорстокого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поводження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і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психічного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насилля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з боку </w:t>
      </w:r>
      <w:proofErr w:type="spellStart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однокласниці</w:t>
      </w:r>
      <w:proofErr w:type="spellEnd"/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 __________ПІП. </w:t>
      </w:r>
    </w:p>
    <w:p w:rsidR="005E2AA6" w:rsidRDefault="005E2AA6" w:rsidP="005E2AA6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</w:p>
    <w:p w:rsidR="005E2AA6" w:rsidRDefault="005E2AA6" w:rsidP="005E2AA6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</w:p>
    <w:p w:rsidR="005E2AA6" w:rsidRDefault="005E2AA6" w:rsidP="005E2AA6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</w:pPr>
    </w:p>
    <w:p w:rsidR="005E2AA6" w:rsidRPr="00FA58AE" w:rsidRDefault="005E2AA6" w:rsidP="005E2AA6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383838"/>
          <w:sz w:val="24"/>
          <w:szCs w:val="33"/>
        </w:rPr>
      </w:pP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 xml:space="preserve">Дата </w:t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>
        <w:rPr>
          <w:rFonts w:ascii="Times New Roman" w:hAnsi="Times New Roman" w:cs="Times New Roman"/>
          <w:b w:val="0"/>
          <w:color w:val="383838"/>
          <w:sz w:val="24"/>
          <w:szCs w:val="33"/>
          <w:lang w:val="uk-UA"/>
        </w:rPr>
        <w:tab/>
      </w:r>
      <w:r w:rsidRPr="00FA58AE">
        <w:rPr>
          <w:rFonts w:ascii="Times New Roman" w:hAnsi="Times New Roman" w:cs="Times New Roman"/>
          <w:b w:val="0"/>
          <w:color w:val="383838"/>
          <w:sz w:val="24"/>
          <w:szCs w:val="33"/>
        </w:rPr>
        <w:t>П.І.П.</w:t>
      </w:r>
    </w:p>
    <w:p w:rsidR="005E2AA6" w:rsidRPr="002B3A38" w:rsidRDefault="005E2AA6" w:rsidP="005E2AA6">
      <w:pPr>
        <w:jc w:val="both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val="uk-UA"/>
        </w:rPr>
      </w:pPr>
    </w:p>
    <w:p w:rsidR="005E2AA6" w:rsidRDefault="005E2AA6" w:rsidP="005E2AA6">
      <w:pPr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</w:pPr>
      <w:r>
        <w:rPr>
          <w:rFonts w:ascii="Arial" w:eastAsia="Times New Roman" w:hAnsi="Arial" w:cs="Arial"/>
          <w:caps/>
          <w:color w:val="005494"/>
          <w:kern w:val="36"/>
          <w:sz w:val="44"/>
          <w:szCs w:val="44"/>
        </w:rPr>
        <w:br w:type="page"/>
      </w:r>
    </w:p>
    <w:p w:rsidR="005E2AA6" w:rsidRDefault="005E2AA6" w:rsidP="005E2AA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</w:pPr>
    </w:p>
    <w:p w:rsidR="005E2AA6" w:rsidRPr="00557B23" w:rsidRDefault="005E2AA6" w:rsidP="005E2AA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</w:pPr>
      <w:r w:rsidRPr="00557B23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  <w:t>Основні принципи діяльності</w:t>
      </w:r>
    </w:p>
    <w:p w:rsidR="005E2AA6" w:rsidRDefault="005E2AA6" w:rsidP="005E2AA6">
      <w:pPr>
        <w:spacing w:after="0" w:line="295" w:lineRule="atLeast"/>
        <w:jc w:val="center"/>
        <w:outlineLvl w:val="0"/>
        <w:rPr>
          <w:rFonts w:ascii="Times New Roman" w:hAnsi="Times New Roman" w:cs="Times New Roman"/>
          <w:b/>
          <w:sz w:val="24"/>
          <w:szCs w:val="33"/>
          <w:lang w:val="uk-UA"/>
        </w:rPr>
      </w:pPr>
      <w:r w:rsidRPr="00557B23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  <w:t xml:space="preserve"> </w:t>
      </w:r>
      <w:r w:rsidRPr="00557B23">
        <w:rPr>
          <w:rFonts w:ascii="Times New Roman" w:hAnsi="Times New Roman" w:cs="Times New Roman"/>
          <w:b/>
          <w:sz w:val="24"/>
          <w:szCs w:val="33"/>
          <w:lang w:val="uk-UA"/>
        </w:rPr>
        <w:t>КОМІСІЇ З РОЗГЛЯДУ ВИПАДКІВ БУЛІНГУ (ЦЬ</w:t>
      </w:r>
      <w:r w:rsidR="00A96F2F">
        <w:rPr>
          <w:rFonts w:ascii="Times New Roman" w:hAnsi="Times New Roman" w:cs="Times New Roman"/>
          <w:b/>
          <w:sz w:val="24"/>
          <w:szCs w:val="33"/>
          <w:lang w:val="uk-UA"/>
        </w:rPr>
        <w:t>КУВАННЯ) КОМУНАЛЬНОГО ЗАКЛАДУ «ВІННИЦЬКИЙ ЛІЦЕЙ № 27</w:t>
      </w:r>
      <w:r w:rsidRPr="00557B23">
        <w:rPr>
          <w:rFonts w:ascii="Times New Roman" w:hAnsi="Times New Roman" w:cs="Times New Roman"/>
          <w:b/>
          <w:sz w:val="24"/>
          <w:szCs w:val="33"/>
          <w:lang w:val="uk-UA"/>
        </w:rPr>
        <w:t>»</w:t>
      </w:r>
    </w:p>
    <w:p w:rsidR="005E2AA6" w:rsidRPr="002D230F" w:rsidRDefault="005E2AA6" w:rsidP="005E2AA6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</w:pPr>
    </w:p>
    <w:p w:rsidR="005E2AA6" w:rsidRPr="002D230F" w:rsidRDefault="005E2AA6" w:rsidP="005E2AA6">
      <w:pPr>
        <w:numPr>
          <w:ilvl w:val="0"/>
          <w:numId w:val="1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Не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прихову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вати</w:t>
      </w:r>
      <w:r w:rsidRPr="00557B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57B23">
        <w:rPr>
          <w:rFonts w:ascii="Times New Roman" w:eastAsia="Times New Roman" w:hAnsi="Times New Roman" w:cs="Times New Roman"/>
          <w:sz w:val="24"/>
          <w:szCs w:val="20"/>
        </w:rPr>
        <w:t>випадки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57B23">
        <w:rPr>
          <w:rFonts w:ascii="Times New Roman" w:eastAsia="Times New Roman" w:hAnsi="Times New Roman" w:cs="Times New Roman"/>
          <w:sz w:val="24"/>
          <w:szCs w:val="20"/>
        </w:rPr>
        <w:t>булінгу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заради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збереж</w:t>
      </w:r>
      <w:r w:rsidR="00A96F2F">
        <w:rPr>
          <w:rFonts w:ascii="Times New Roman" w:eastAsia="Times New Roman" w:hAnsi="Times New Roman" w:cs="Times New Roman"/>
          <w:sz w:val="24"/>
          <w:szCs w:val="20"/>
        </w:rPr>
        <w:t>ення</w:t>
      </w:r>
      <w:proofErr w:type="spellEnd"/>
      <w:r w:rsidR="00A96F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A96F2F">
        <w:rPr>
          <w:rFonts w:ascii="Times New Roman" w:eastAsia="Times New Roman" w:hAnsi="Times New Roman" w:cs="Times New Roman"/>
          <w:sz w:val="24"/>
          <w:szCs w:val="20"/>
        </w:rPr>
        <w:t>репутації</w:t>
      </w:r>
      <w:proofErr w:type="spellEnd"/>
      <w:r w:rsidR="00A96F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A96F2F">
        <w:rPr>
          <w:rFonts w:ascii="Times New Roman" w:eastAsia="Times New Roman" w:hAnsi="Times New Roman" w:cs="Times New Roman"/>
          <w:sz w:val="24"/>
          <w:szCs w:val="20"/>
        </w:rPr>
        <w:t>ліцею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557B23">
        <w:rPr>
          <w:rFonts w:ascii="Times New Roman" w:eastAsia="Times New Roman" w:hAnsi="Times New Roman" w:cs="Times New Roman"/>
          <w:sz w:val="24"/>
          <w:szCs w:val="20"/>
        </w:rPr>
        <w:t>Дов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ести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до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відома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батьків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дітей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ситуацію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з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обох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сторін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конфлікту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1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Залуч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ення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соціально-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психологічн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ої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служб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и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до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розв’язання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проблеми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2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30F">
        <w:rPr>
          <w:rFonts w:ascii="Times New Roman" w:eastAsia="Times New Roman" w:hAnsi="Times New Roman" w:cs="Times New Roman"/>
          <w:sz w:val="24"/>
          <w:szCs w:val="20"/>
        </w:rPr>
        <w:t>Не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гайне втручання у випадках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прояв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ів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агресивної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або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провокативної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поведінки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учнів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57B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E2AA6" w:rsidRPr="002D230F" w:rsidRDefault="005E2AA6" w:rsidP="005E2AA6">
      <w:pPr>
        <w:numPr>
          <w:ilvl w:val="0"/>
          <w:numId w:val="2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Не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підтриму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вати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жодну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із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стор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і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н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конфлікту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2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Ретельн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ий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аналіз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</w:rPr>
        <w:t xml:space="preserve"> причини </w:t>
      </w:r>
      <w:proofErr w:type="spellStart"/>
      <w:r w:rsidRPr="00557B23">
        <w:rPr>
          <w:rFonts w:ascii="Times New Roman" w:eastAsia="Times New Roman" w:hAnsi="Times New Roman" w:cs="Times New Roman"/>
          <w:sz w:val="24"/>
          <w:szCs w:val="20"/>
        </w:rPr>
        <w:t>виникнення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57B23">
        <w:rPr>
          <w:rFonts w:ascii="Times New Roman" w:eastAsia="Times New Roman" w:hAnsi="Times New Roman" w:cs="Times New Roman"/>
          <w:sz w:val="24"/>
          <w:szCs w:val="20"/>
        </w:rPr>
        <w:t>булінгу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, а н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е 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по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шук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винного.</w:t>
      </w:r>
    </w:p>
    <w:p w:rsidR="005E2AA6" w:rsidRPr="005E2AA6" w:rsidRDefault="005E2AA6" w:rsidP="005E2AA6">
      <w:pPr>
        <w:numPr>
          <w:ilvl w:val="0"/>
          <w:numId w:val="2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Н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еупереджен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ість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оцінках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діях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,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висловлюваннях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і діях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557B23" w:rsidRDefault="005E2AA6" w:rsidP="005E2AA6">
      <w:pPr>
        <w:numPr>
          <w:ilvl w:val="0"/>
          <w:numId w:val="2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E2AA6" w:rsidRDefault="005E2AA6" w:rsidP="005E2AA6">
      <w:pPr>
        <w:spacing w:after="0" w:line="354" w:lineRule="atLeast"/>
        <w:jc w:val="center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</w:pPr>
      <w:r w:rsidRPr="00557B23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val="uk-UA"/>
        </w:rPr>
        <w:t>Основні принципи діяльності класних керівників</w:t>
      </w:r>
    </w:p>
    <w:p w:rsidR="005E2AA6" w:rsidRPr="002D230F" w:rsidRDefault="005E2AA6" w:rsidP="005E2AA6">
      <w:pPr>
        <w:spacing w:after="0" w:line="354" w:lineRule="atLeast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E2AA6" w:rsidRPr="002D230F" w:rsidRDefault="005E2AA6" w:rsidP="005E2AA6">
      <w:pPr>
        <w:numPr>
          <w:ilvl w:val="0"/>
          <w:numId w:val="2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Розмова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з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учасниками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конфлікту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наодинці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. Не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вимаг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ати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від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них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публічних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пояснень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чи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вибачень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 Створ</w:t>
      </w:r>
      <w:proofErr w:type="spellStart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ення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умов,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щоб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ситуація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не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повторилася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3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Роз’яснення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дітям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що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таке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насилля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Можливо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булери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самі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потерпають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від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агресії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батьків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, старших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братів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або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сестер і просто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копіюють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звичну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модель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поведінки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4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30F">
        <w:rPr>
          <w:rFonts w:ascii="Times New Roman" w:eastAsia="Times New Roman" w:hAnsi="Times New Roman" w:cs="Times New Roman"/>
          <w:sz w:val="24"/>
          <w:szCs w:val="20"/>
        </w:rPr>
        <w:t>Створ</w:t>
      </w:r>
      <w:proofErr w:type="spellStart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ення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у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класі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атмосфер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и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довір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в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спілкуванн</w:t>
      </w:r>
      <w:proofErr w:type="spellEnd"/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і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по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шук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спільн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их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інтерес</w:t>
      </w: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ів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дітей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4"/>
        </w:numPr>
        <w:spacing w:after="0" w:line="354" w:lineRule="atLeast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 w:rsidRPr="00557B23">
        <w:rPr>
          <w:rFonts w:ascii="Times New Roman" w:eastAsia="Times New Roman" w:hAnsi="Times New Roman" w:cs="Times New Roman"/>
          <w:sz w:val="24"/>
          <w:szCs w:val="20"/>
          <w:lang w:val="uk-UA"/>
        </w:rPr>
        <w:t>Стати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прикладом толерантного й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виваженого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ставлення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 xml:space="preserve"> до 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інших</w:t>
      </w:r>
      <w:proofErr w:type="spellEnd"/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4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F42">
        <w:rPr>
          <w:rFonts w:ascii="Times New Roman" w:eastAsia="Times New Roman" w:hAnsi="Times New Roman" w:cs="Times New Roman"/>
          <w:sz w:val="24"/>
          <w:szCs w:val="20"/>
          <w:lang w:val="uk-UA"/>
        </w:rPr>
        <w:t>Педагогі</w:t>
      </w: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ч</w:t>
      </w:r>
      <w:r w:rsidRPr="007F6F42">
        <w:rPr>
          <w:rFonts w:ascii="Times New Roman" w:eastAsia="Times New Roman" w:hAnsi="Times New Roman" w:cs="Times New Roman"/>
          <w:sz w:val="24"/>
          <w:szCs w:val="20"/>
          <w:lang w:val="uk-UA"/>
        </w:rPr>
        <w:t>но-психологічна п</w:t>
      </w:r>
      <w:proofErr w:type="spellStart"/>
      <w:r w:rsidRPr="002D230F">
        <w:rPr>
          <w:rFonts w:ascii="Times New Roman" w:eastAsia="Times New Roman" w:hAnsi="Times New Roman" w:cs="Times New Roman"/>
          <w:sz w:val="24"/>
          <w:szCs w:val="20"/>
        </w:rPr>
        <w:t>ідтрим</w:t>
      </w:r>
      <w:proofErr w:type="spellEnd"/>
      <w:r w:rsidRPr="007F6F42">
        <w:rPr>
          <w:rFonts w:ascii="Times New Roman" w:eastAsia="Times New Roman" w:hAnsi="Times New Roman" w:cs="Times New Roman"/>
          <w:sz w:val="24"/>
          <w:szCs w:val="20"/>
          <w:lang w:val="uk-UA"/>
        </w:rPr>
        <w:t>ка дитини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Pr="002D230F" w:rsidRDefault="005E2AA6" w:rsidP="005E2AA6">
      <w:pPr>
        <w:numPr>
          <w:ilvl w:val="0"/>
          <w:numId w:val="4"/>
        </w:numPr>
        <w:spacing w:after="0" w:line="35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F6F42">
        <w:rPr>
          <w:rFonts w:ascii="Times New Roman" w:eastAsia="Times New Roman" w:hAnsi="Times New Roman" w:cs="Times New Roman"/>
          <w:sz w:val="24"/>
          <w:szCs w:val="20"/>
          <w:lang w:val="uk-UA"/>
        </w:rPr>
        <w:t>Забезпечення консультацій у соціального педагога та практичного психолога закладу</w:t>
      </w:r>
      <w:r w:rsidRPr="002D230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383838"/>
          <w:sz w:val="28"/>
          <w:szCs w:val="33"/>
          <w:lang w:val="uk-UA"/>
        </w:rPr>
      </w:pPr>
    </w:p>
    <w:p w:rsidR="005E2AA6" w:rsidRDefault="005E2AA6" w:rsidP="005E2AA6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8"/>
          <w:szCs w:val="33"/>
          <w:lang w:val="uk-UA"/>
        </w:rPr>
      </w:pPr>
      <w:r w:rsidRPr="007F6F42">
        <w:rPr>
          <w:rFonts w:ascii="Times New Roman" w:hAnsi="Times New Roman" w:cs="Times New Roman"/>
          <w:color w:val="auto"/>
          <w:sz w:val="28"/>
          <w:szCs w:val="33"/>
          <w:lang w:val="uk-UA"/>
        </w:rPr>
        <w:t>Т</w:t>
      </w:r>
      <w:proofErr w:type="spellStart"/>
      <w:r w:rsidRPr="007F6F42">
        <w:rPr>
          <w:rFonts w:ascii="Times New Roman" w:hAnsi="Times New Roman" w:cs="Times New Roman"/>
          <w:color w:val="auto"/>
          <w:sz w:val="28"/>
          <w:szCs w:val="33"/>
        </w:rPr>
        <w:t>елефон</w:t>
      </w:r>
      <w:proofErr w:type="spellEnd"/>
      <w:r w:rsidRPr="007F6F42">
        <w:rPr>
          <w:rFonts w:ascii="Times New Roman" w:hAnsi="Times New Roman" w:cs="Times New Roman"/>
          <w:color w:val="auto"/>
          <w:sz w:val="28"/>
          <w:szCs w:val="33"/>
          <w:lang w:val="uk-UA"/>
        </w:rPr>
        <w:t>и</w:t>
      </w:r>
      <w:r w:rsidRPr="007F6F42">
        <w:rPr>
          <w:rFonts w:ascii="Times New Roman" w:hAnsi="Times New Roman" w:cs="Times New Roman"/>
          <w:color w:val="auto"/>
          <w:sz w:val="28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color w:val="auto"/>
          <w:sz w:val="28"/>
          <w:szCs w:val="33"/>
        </w:rPr>
        <w:t>довіри</w:t>
      </w:r>
      <w:proofErr w:type="spellEnd"/>
      <w:r w:rsidRPr="007F6F42">
        <w:rPr>
          <w:rFonts w:ascii="Times New Roman" w:hAnsi="Times New Roman" w:cs="Times New Roman"/>
          <w:color w:val="auto"/>
          <w:sz w:val="28"/>
          <w:szCs w:val="33"/>
        </w:rPr>
        <w:t xml:space="preserve">, </w:t>
      </w:r>
      <w:proofErr w:type="spellStart"/>
      <w:r w:rsidRPr="007F6F42">
        <w:rPr>
          <w:rFonts w:ascii="Times New Roman" w:hAnsi="Times New Roman" w:cs="Times New Roman"/>
          <w:color w:val="auto"/>
          <w:sz w:val="28"/>
          <w:szCs w:val="33"/>
        </w:rPr>
        <w:t>зокрема</w:t>
      </w:r>
      <w:proofErr w:type="spellEnd"/>
      <w:r w:rsidRPr="007F6F42">
        <w:rPr>
          <w:rFonts w:ascii="Times New Roman" w:hAnsi="Times New Roman" w:cs="Times New Roman"/>
          <w:color w:val="auto"/>
          <w:sz w:val="28"/>
          <w:szCs w:val="33"/>
        </w:rPr>
        <w:t>:</w:t>
      </w:r>
    </w:p>
    <w:p w:rsidR="005E2AA6" w:rsidRPr="005E2AA6" w:rsidRDefault="005E2AA6" w:rsidP="005E2AA6">
      <w:pPr>
        <w:rPr>
          <w:lang w:val="uk-UA" w:eastAsia="en-US"/>
        </w:rPr>
      </w:pPr>
    </w:p>
    <w:p w:rsidR="005E2AA6" w:rsidRPr="007F6F42" w:rsidRDefault="005E2AA6" w:rsidP="005E2AA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-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Дитяча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лінія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116 111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або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0 800 500 225 (з 12.00 до 16.00);</w:t>
      </w:r>
    </w:p>
    <w:p w:rsidR="005E2AA6" w:rsidRPr="007F6F42" w:rsidRDefault="005E2AA6" w:rsidP="005E2AA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-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Гаряча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телефонна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лінія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щодо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булінгу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116 000;</w:t>
      </w:r>
    </w:p>
    <w:p w:rsidR="005E2AA6" w:rsidRPr="007F6F42" w:rsidRDefault="005E2AA6" w:rsidP="005E2AA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-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Гаряча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лінія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з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питань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запобігання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насильству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116 123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або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0800 500 335;</w:t>
      </w:r>
    </w:p>
    <w:p w:rsidR="005E2AA6" w:rsidRPr="007F6F42" w:rsidRDefault="005E2AA6" w:rsidP="005E2AA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-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Уповноважений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Верховної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Ради з прав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людини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  <w:lang w:val="uk-UA"/>
        </w:rPr>
        <w:t xml:space="preserve"> </w:t>
      </w: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0 800 50 17 20;</w:t>
      </w:r>
    </w:p>
    <w:p w:rsidR="005E2AA6" w:rsidRPr="007F6F42" w:rsidRDefault="005E2AA6" w:rsidP="005E2AA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-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Уповноважений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Президента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України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з прав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дитини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  <w:lang w:val="uk-UA"/>
        </w:rPr>
        <w:t xml:space="preserve"> </w:t>
      </w: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0 44 255 76 75;</w:t>
      </w:r>
    </w:p>
    <w:p w:rsidR="005E2AA6" w:rsidRPr="007F6F42" w:rsidRDefault="005E2AA6" w:rsidP="005E2AA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- Центр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надання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безоплатної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правової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допомоги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  <w:lang w:val="uk-UA"/>
        </w:rPr>
        <w:t xml:space="preserve"> </w:t>
      </w: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0 800 213 103;</w:t>
      </w:r>
    </w:p>
    <w:p w:rsidR="005E2AA6" w:rsidRPr="007F6F42" w:rsidRDefault="005E2AA6" w:rsidP="005E2AA6"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33"/>
        </w:rPr>
      </w:pPr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-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Національна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поліція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</w:t>
      </w:r>
      <w:proofErr w:type="spellStart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>України</w:t>
      </w:r>
      <w:proofErr w:type="spellEnd"/>
      <w:r w:rsidRPr="007F6F42">
        <w:rPr>
          <w:rFonts w:ascii="Times New Roman" w:hAnsi="Times New Roman" w:cs="Times New Roman"/>
          <w:b w:val="0"/>
          <w:color w:val="auto"/>
          <w:sz w:val="24"/>
          <w:szCs w:val="33"/>
        </w:rPr>
        <w:t xml:space="preserve"> 102.</w:t>
      </w:r>
    </w:p>
    <w:p w:rsidR="0062214E" w:rsidRDefault="0062214E">
      <w:bookmarkStart w:id="0" w:name="_GoBack"/>
      <w:bookmarkEnd w:id="0"/>
    </w:p>
    <w:sectPr w:rsidR="0062214E" w:rsidSect="007F6F4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FD4"/>
    <w:multiLevelType w:val="multilevel"/>
    <w:tmpl w:val="C4A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B493B"/>
    <w:multiLevelType w:val="hybridMultilevel"/>
    <w:tmpl w:val="7FF0BE6C"/>
    <w:lvl w:ilvl="0" w:tplc="C13CC9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10A7"/>
    <w:multiLevelType w:val="multilevel"/>
    <w:tmpl w:val="070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A1414"/>
    <w:multiLevelType w:val="multilevel"/>
    <w:tmpl w:val="D4D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21F44"/>
    <w:multiLevelType w:val="multilevel"/>
    <w:tmpl w:val="4F2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AA6"/>
    <w:rsid w:val="005E2AA6"/>
    <w:rsid w:val="0062214E"/>
    <w:rsid w:val="00A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9602-4271-48A6-98EC-0F3B1528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2A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5E2A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709</Words>
  <Characters>4047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2020-07-20T13:31:00Z</dcterms:created>
  <dcterms:modified xsi:type="dcterms:W3CDTF">2022-02-15T21:53:00Z</dcterms:modified>
</cp:coreProperties>
</file>